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B007" w14:textId="2772B0C2" w:rsidR="00A613E5" w:rsidRDefault="00A613E5" w:rsidP="009A48F7">
      <w:pPr>
        <w:spacing w:after="0"/>
        <w:ind w:firstLine="720"/>
        <w:rPr>
          <w:rFonts w:ascii="Times New Roman" w:hAnsi="Times New Roman" w:cs="Times New Roman"/>
          <w:b/>
          <w:noProof/>
        </w:rPr>
      </w:pPr>
    </w:p>
    <w:p w14:paraId="58B752D6" w14:textId="77777777" w:rsidR="00A613E5" w:rsidRDefault="00A613E5" w:rsidP="005C2969">
      <w:pPr>
        <w:spacing w:after="0"/>
        <w:rPr>
          <w:rFonts w:ascii="Times New Roman" w:hAnsi="Times New Roman" w:cs="Times New Roman"/>
          <w:b/>
          <w:noProof/>
        </w:rPr>
      </w:pPr>
    </w:p>
    <w:p w14:paraId="07670ECB" w14:textId="77777777" w:rsidR="005C2969" w:rsidRDefault="005C2969" w:rsidP="005C2969">
      <w:pPr>
        <w:spacing w:after="0"/>
        <w:rPr>
          <w:rFonts w:ascii="Times New Roman" w:hAnsi="Times New Roman" w:cs="Times New Roman"/>
          <w:b/>
          <w:noProof/>
        </w:rPr>
      </w:pPr>
    </w:p>
    <w:p w14:paraId="51481F4A" w14:textId="19AA6B65" w:rsidR="00D356D7" w:rsidRPr="00C82BE3" w:rsidRDefault="00D356D7" w:rsidP="00DE0B5E">
      <w:pPr>
        <w:spacing w:before="480" w:after="120"/>
        <w:rPr>
          <w:rFonts w:ascii="Times New Roman" w:hAnsi="Times New Roman" w:cs="Times New Roman"/>
          <w:bCs/>
        </w:rPr>
      </w:pPr>
      <w:r w:rsidRPr="00C82BE3">
        <w:rPr>
          <w:rFonts w:ascii="Times New Roman" w:hAnsi="Times New Roman" w:cs="Times New Roman"/>
          <w:bCs/>
        </w:rPr>
        <w:t>This is the annual Consumer Confidence Report (CCR) for your drinking water system. In this report, you can find general information regarding water quality testing, health information, and specific information regarding the water quality in your water system.</w:t>
      </w:r>
    </w:p>
    <w:p w14:paraId="56E52CE7" w14:textId="77777777" w:rsidR="00D356D7" w:rsidRPr="00F05EE0" w:rsidRDefault="00D356D7" w:rsidP="00D93F71">
      <w:pPr>
        <w:spacing w:after="120"/>
        <w:rPr>
          <w:rFonts w:ascii="Times New Roman" w:hAnsi="Times New Roman" w:cs="Times New Roman"/>
        </w:rPr>
      </w:pPr>
      <w:r w:rsidRPr="006E6460">
        <w:rPr>
          <w:rFonts w:ascii="Times New Roman" w:hAnsi="Times New Roman" w:cs="Times New Roman"/>
          <w:b/>
        </w:rPr>
        <w:t xml:space="preserve">Educational </w:t>
      </w:r>
      <w:r>
        <w:rPr>
          <w:rFonts w:ascii="Times New Roman" w:hAnsi="Times New Roman" w:cs="Times New Roman"/>
          <w:b/>
        </w:rPr>
        <w:t xml:space="preserve">&amp; Health </w:t>
      </w:r>
      <w:r w:rsidRPr="006E6460">
        <w:rPr>
          <w:rFonts w:ascii="Times New Roman" w:hAnsi="Times New Roman" w:cs="Times New Roman"/>
          <w:b/>
        </w:rPr>
        <w:t>Information</w:t>
      </w:r>
    </w:p>
    <w:p w14:paraId="30F87DA6" w14:textId="77777777" w:rsidR="00D356D7" w:rsidRDefault="00D356D7" w:rsidP="00D93F71">
      <w:pPr>
        <w:spacing w:after="120"/>
        <w:rPr>
          <w:rFonts w:ascii="Times New Roman" w:hAnsi="Times New Roman" w:cs="Times New Roman"/>
        </w:rPr>
      </w:pPr>
      <w:r w:rsidRPr="006E6460">
        <w:rPr>
          <w:rFonts w:ascii="Times New Roman" w:hAnsi="Times New Roman" w:cs="Times New Roman"/>
        </w:rPr>
        <w:t>The sources of drinking water (both tap water and bottled water) include rivers, lakes, streams, ponds, reservoirs, springs, and wells. As water travels over the surface of the land or through the ground, it dissolves n</w:t>
      </w:r>
      <w:r>
        <w:rPr>
          <w:rFonts w:ascii="Times New Roman" w:hAnsi="Times New Roman" w:cs="Times New Roman"/>
        </w:rPr>
        <w:t>aturally occurring minerals and</w:t>
      </w:r>
      <w:r w:rsidRPr="006E6460">
        <w:rPr>
          <w:rFonts w:ascii="Times New Roman" w:hAnsi="Times New Roman" w:cs="Times New Roman"/>
        </w:rPr>
        <w:t>, in some cases, radioactive material, and can pick up substances resulting from the presence of animals or from human activity.</w:t>
      </w:r>
    </w:p>
    <w:p w14:paraId="47F91A14" w14:textId="77777777" w:rsidR="00D356D7" w:rsidRPr="006E6460" w:rsidRDefault="00D356D7" w:rsidP="00D93F71">
      <w:pPr>
        <w:spacing w:after="120"/>
        <w:rPr>
          <w:rFonts w:ascii="Times New Roman" w:hAnsi="Times New Roman" w:cs="Times New Roman"/>
        </w:rPr>
      </w:pPr>
      <w:r w:rsidRPr="006E6460">
        <w:rPr>
          <w:rFonts w:ascii="Times New Roman" w:hAnsi="Times New Roman" w:cs="Times New Roman"/>
        </w:rPr>
        <w:t xml:space="preserve">Contaminants that may be present in source water include: </w:t>
      </w:r>
    </w:p>
    <w:p w14:paraId="3A6A43C3" w14:textId="77777777" w:rsidR="00D356D7" w:rsidRPr="006E6460" w:rsidRDefault="00D356D7" w:rsidP="00D93F71">
      <w:pPr>
        <w:pStyle w:val="ListParagraph"/>
        <w:numPr>
          <w:ilvl w:val="0"/>
          <w:numId w:val="1"/>
        </w:numPr>
        <w:spacing w:after="120"/>
        <w:rPr>
          <w:rFonts w:ascii="Times New Roman" w:hAnsi="Times New Roman" w:cs="Times New Roman"/>
        </w:rPr>
      </w:pPr>
      <w:r w:rsidRPr="006E6460">
        <w:rPr>
          <w:rFonts w:ascii="Times New Roman" w:hAnsi="Times New Roman" w:cs="Times New Roman"/>
        </w:rPr>
        <w:t>Microbial contaminants, such as viruses and bacteria</w:t>
      </w:r>
      <w:proofErr w:type="gramStart"/>
      <w:r w:rsidRPr="006E6460">
        <w:rPr>
          <w:rFonts w:ascii="Times New Roman" w:hAnsi="Times New Roman" w:cs="Times New Roman"/>
        </w:rPr>
        <w:t>, which</w:t>
      </w:r>
      <w:proofErr w:type="gramEnd"/>
      <w:r w:rsidRPr="006E6460">
        <w:rPr>
          <w:rFonts w:ascii="Times New Roman" w:hAnsi="Times New Roman" w:cs="Times New Roman"/>
        </w:rPr>
        <w:t xml:space="preserve"> may come from sewage treatment plants, septic systems, agricultural livestock operation, and wildlife.</w:t>
      </w:r>
    </w:p>
    <w:p w14:paraId="19B66928" w14:textId="77777777" w:rsidR="00D356D7" w:rsidRPr="006E6460" w:rsidRDefault="00D356D7" w:rsidP="00D93F71">
      <w:pPr>
        <w:pStyle w:val="ListParagraph"/>
        <w:numPr>
          <w:ilvl w:val="0"/>
          <w:numId w:val="1"/>
        </w:numPr>
        <w:spacing w:after="120"/>
        <w:rPr>
          <w:rFonts w:ascii="Times New Roman" w:hAnsi="Times New Roman" w:cs="Times New Roman"/>
        </w:rPr>
      </w:pPr>
      <w:r w:rsidRPr="006E6460">
        <w:rPr>
          <w:rFonts w:ascii="Times New Roman" w:hAnsi="Times New Roman" w:cs="Times New Roman"/>
        </w:rPr>
        <w:t xml:space="preserve">Inorganic contaminants, such as salts and metals, which </w:t>
      </w:r>
      <w:proofErr w:type="gramStart"/>
      <w:r w:rsidRPr="006E6460">
        <w:rPr>
          <w:rFonts w:ascii="Times New Roman" w:hAnsi="Times New Roman" w:cs="Times New Roman"/>
        </w:rPr>
        <w:t>can be</w:t>
      </w:r>
      <w:proofErr w:type="gramEnd"/>
      <w:r w:rsidRPr="006E6460">
        <w:rPr>
          <w:rFonts w:ascii="Times New Roman" w:hAnsi="Times New Roman" w:cs="Times New Roman"/>
        </w:rPr>
        <w:t xml:space="preserve"> naturally </w:t>
      </w:r>
      <w:proofErr w:type="gramStart"/>
      <w:r w:rsidRPr="006E6460">
        <w:rPr>
          <w:rFonts w:ascii="Times New Roman" w:hAnsi="Times New Roman" w:cs="Times New Roman"/>
        </w:rPr>
        <w:t>occurring</w:t>
      </w:r>
      <w:proofErr w:type="gramEnd"/>
      <w:r w:rsidRPr="006E6460">
        <w:rPr>
          <w:rFonts w:ascii="Times New Roman" w:hAnsi="Times New Roman" w:cs="Times New Roman"/>
        </w:rPr>
        <w:t xml:space="preserve"> or result from urban stormwater runoff, industrial or domestic wastewater discharges, oil and gas production, mining, or farming.</w:t>
      </w:r>
    </w:p>
    <w:p w14:paraId="05ECEACB" w14:textId="77777777" w:rsidR="00D356D7" w:rsidRPr="006E6460" w:rsidRDefault="00D356D7" w:rsidP="00D93F71">
      <w:pPr>
        <w:pStyle w:val="ListParagraph"/>
        <w:numPr>
          <w:ilvl w:val="0"/>
          <w:numId w:val="1"/>
        </w:numPr>
        <w:spacing w:after="120"/>
        <w:rPr>
          <w:rFonts w:ascii="Times New Roman" w:hAnsi="Times New Roman" w:cs="Times New Roman"/>
        </w:rPr>
      </w:pPr>
      <w:r w:rsidRPr="006E6460">
        <w:rPr>
          <w:rFonts w:ascii="Times New Roman" w:hAnsi="Times New Roman" w:cs="Times New Roman"/>
        </w:rPr>
        <w:t>Pesticides and herbicides, which may come from a variety of sources such as agriculture, urban stormwater runoff, and residential uses.</w:t>
      </w:r>
    </w:p>
    <w:p w14:paraId="6CF81741" w14:textId="77777777" w:rsidR="00D356D7" w:rsidRPr="006E6460" w:rsidRDefault="00D356D7" w:rsidP="00D93F71">
      <w:pPr>
        <w:pStyle w:val="ListParagraph"/>
        <w:numPr>
          <w:ilvl w:val="0"/>
          <w:numId w:val="1"/>
        </w:numPr>
        <w:spacing w:after="120"/>
        <w:rPr>
          <w:rFonts w:ascii="Times New Roman" w:hAnsi="Times New Roman" w:cs="Times New Roman"/>
        </w:rPr>
      </w:pPr>
      <w:r w:rsidRPr="006E6460">
        <w:rPr>
          <w:rFonts w:ascii="Times New Roman" w:hAnsi="Times New Roman" w:cs="Times New Roman"/>
        </w:rPr>
        <w:t>Organic chemical contaminants, including synthetic and volatile organic chemicals, which are byproducts of industrial processes and petroleum production, and can also come from gas stations, urban stormwater runoff, and septic systems.</w:t>
      </w:r>
    </w:p>
    <w:p w14:paraId="04A10A95" w14:textId="77777777" w:rsidR="00D356D7" w:rsidRPr="00C82BE3" w:rsidRDefault="00D356D7" w:rsidP="00D93F71">
      <w:pPr>
        <w:pStyle w:val="ListParagraph"/>
        <w:numPr>
          <w:ilvl w:val="0"/>
          <w:numId w:val="1"/>
        </w:numPr>
        <w:spacing w:after="120"/>
        <w:rPr>
          <w:rFonts w:ascii="Times New Roman" w:hAnsi="Times New Roman" w:cs="Times New Roman"/>
        </w:rPr>
      </w:pPr>
      <w:r w:rsidRPr="006E6460">
        <w:rPr>
          <w:rFonts w:ascii="Times New Roman" w:hAnsi="Times New Roman" w:cs="Times New Roman"/>
        </w:rPr>
        <w:t>Radioactive contaminants, which can be naturally occurring or be the result of oil and gas production and mining activi</w:t>
      </w:r>
      <w:r>
        <w:rPr>
          <w:rFonts w:ascii="Times New Roman" w:hAnsi="Times New Roman" w:cs="Times New Roman"/>
        </w:rPr>
        <w:t>ti</w:t>
      </w:r>
      <w:r w:rsidRPr="006E6460">
        <w:rPr>
          <w:rFonts w:ascii="Times New Roman" w:hAnsi="Times New Roman" w:cs="Times New Roman"/>
        </w:rPr>
        <w:t>es.</w:t>
      </w:r>
    </w:p>
    <w:p w14:paraId="311FB43F" w14:textId="77777777" w:rsidR="00D356D7" w:rsidRPr="001C0AA2" w:rsidRDefault="00D356D7" w:rsidP="00D93F71">
      <w:pPr>
        <w:spacing w:after="120"/>
        <w:rPr>
          <w:rFonts w:ascii="Times New Roman" w:hAnsi="Times New Roman" w:cs="Times New Roman"/>
        </w:rPr>
      </w:pPr>
      <w:r w:rsidRPr="006E6460">
        <w:rPr>
          <w:rFonts w:ascii="Times New Roman" w:hAnsi="Times New Roman" w:cs="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(1-800-426-4791).</w:t>
      </w:r>
    </w:p>
    <w:p w14:paraId="28529E9E" w14:textId="77777777" w:rsidR="00D356D7" w:rsidRDefault="00D356D7" w:rsidP="00D93F71">
      <w:pPr>
        <w:spacing w:after="120"/>
        <w:rPr>
          <w:rFonts w:ascii="Times New Roman" w:hAnsi="Times New Roman" w:cs="Times New Roman"/>
        </w:rPr>
      </w:pPr>
      <w:proofErr w:type="gramStart"/>
      <w:r w:rsidRPr="006E6460">
        <w:rPr>
          <w:rFonts w:ascii="Times New Roman" w:hAnsi="Times New Roman" w:cs="Times New Roman"/>
        </w:rPr>
        <w:t>In order to</w:t>
      </w:r>
      <w:proofErr w:type="gramEnd"/>
      <w:r w:rsidRPr="006E6460">
        <w:rPr>
          <w:rFonts w:ascii="Times New Roman" w:hAnsi="Times New Roman" w:cs="Times New Roman"/>
        </w:rPr>
        <w:t xml:space="preserve"> ensure that tap water is safe to drink, EPA prescribes regulations which limit the </w:t>
      </w:r>
      <w:proofErr w:type="gramStart"/>
      <w:r w:rsidRPr="006E6460">
        <w:rPr>
          <w:rFonts w:ascii="Times New Roman" w:hAnsi="Times New Roman" w:cs="Times New Roman"/>
        </w:rPr>
        <w:t>amount</w:t>
      </w:r>
      <w:proofErr w:type="gramEnd"/>
      <w:r w:rsidRPr="006E6460">
        <w:rPr>
          <w:rFonts w:ascii="Times New Roman" w:hAnsi="Times New Roman" w:cs="Times New Roman"/>
        </w:rPr>
        <w:t xml:space="preserve"> of certain contaminants in water provided by public water systems. Food and Drug Administration regulations establish limits for contaminants in bottled water which must provide the same protection for public health.</w:t>
      </w:r>
    </w:p>
    <w:p w14:paraId="6B62206B" w14:textId="33CFD4AC" w:rsidR="00D356D7" w:rsidRDefault="00D356D7" w:rsidP="00D93F71">
      <w:pPr>
        <w:spacing w:after="120"/>
        <w:rPr>
          <w:rStyle w:val="Hyperlink"/>
          <w:rFonts w:ascii="Times New Roman" w:hAnsi="Times New Roman" w:cs="Times New Roman"/>
          <w:i/>
        </w:rPr>
      </w:pPr>
      <w:r w:rsidRPr="006E6460">
        <w:rPr>
          <w:rFonts w:ascii="Times New Roman" w:hAnsi="Times New Roman" w:cs="Times New Roman"/>
        </w:rPr>
        <w:t xml:space="preserve">If present, elevated levels of lead can cause serious health problems, especially for pregnant women and young children. Lead in drinking water is primarily from materials and components associated with service lines and home plumbing. </w:t>
      </w:r>
      <w:r w:rsidRPr="002B361B">
        <w:rPr>
          <w:rFonts w:ascii="Times New Roman" w:hAnsi="Times New Roman" w:cs="Times New Roman"/>
        </w:rPr>
        <w:t xml:space="preserve">Hiland Water </w:t>
      </w:r>
      <w:r>
        <w:rPr>
          <w:rFonts w:ascii="Times New Roman" w:hAnsi="Times New Roman" w:cs="Times New Roman"/>
        </w:rPr>
        <w:t>Services</w:t>
      </w:r>
      <w:r w:rsidRPr="006E6460">
        <w:rPr>
          <w:rFonts w:ascii="Times New Roman" w:hAnsi="Times New Roman" w:cs="Times New Roman"/>
        </w:rPr>
        <w:t xml:space="preserve"> is responsible for providing high quality drinking </w:t>
      </w:r>
      <w:proofErr w:type="gramStart"/>
      <w:r w:rsidRPr="006E6460">
        <w:rPr>
          <w:rFonts w:ascii="Times New Roman" w:hAnsi="Times New Roman" w:cs="Times New Roman"/>
        </w:rPr>
        <w:t>water, but</w:t>
      </w:r>
      <w:proofErr w:type="gramEnd"/>
      <w:r w:rsidRPr="006E6460">
        <w:rPr>
          <w:rFonts w:ascii="Times New Roman" w:hAnsi="Times New Roman" w:cs="Times New Roman"/>
        </w:rPr>
        <w:t xml:space="preserve"> cannot control the variety of materials used in plumbing components. When your water has been sitting for several hours, you can minimize the potential for lead exposu</w:t>
      </w:r>
      <w:r>
        <w:rPr>
          <w:rFonts w:ascii="Times New Roman" w:hAnsi="Times New Roman" w:cs="Times New Roman"/>
        </w:rPr>
        <w:t xml:space="preserve">re by flushing your tap for 30 </w:t>
      </w:r>
      <w:r w:rsidRPr="006E6460">
        <w:rPr>
          <w:rFonts w:ascii="Times New Roman" w:hAnsi="Times New Roman" w:cs="Times New Roman"/>
        </w:rPr>
        <w:t>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w:t>
      </w:r>
      <w:r w:rsidRPr="006E6460">
        <w:rPr>
          <w:rFonts w:ascii="Times New Roman" w:hAnsi="Times New Roman" w:cs="Times New Roman"/>
          <w:i/>
        </w:rPr>
        <w:t xml:space="preserve"> </w:t>
      </w:r>
      <w:hyperlink r:id="rId11" w:history="1">
        <w:r>
          <w:rPr>
            <w:rStyle w:val="Hyperlink"/>
            <w:rFonts w:ascii="Times New Roman" w:hAnsi="Times New Roman" w:cs="Times New Roman"/>
            <w:i/>
          </w:rPr>
          <w:t>www.epa.gov/safewater/lead</w:t>
        </w:r>
      </w:hyperlink>
      <w:r>
        <w:rPr>
          <w:rStyle w:val="Hyperlink"/>
          <w:rFonts w:ascii="Times New Roman" w:hAnsi="Times New Roman" w:cs="Times New Roman"/>
          <w:i/>
        </w:rPr>
        <w:t>.</w:t>
      </w:r>
    </w:p>
    <w:p w14:paraId="7C4564D3" w14:textId="77777777" w:rsidR="00497008" w:rsidRDefault="00497008" w:rsidP="00D93F71">
      <w:pPr>
        <w:spacing w:after="120"/>
        <w:rPr>
          <w:rStyle w:val="Hyperlink"/>
          <w:rFonts w:ascii="Times New Roman" w:hAnsi="Times New Roman" w:cs="Times New Roman"/>
          <w:i/>
        </w:rPr>
      </w:pPr>
    </w:p>
    <w:p w14:paraId="2E8299A4" w14:textId="5F75D536" w:rsidR="00D356D7" w:rsidRDefault="00D356D7" w:rsidP="00D93F71">
      <w:pPr>
        <w:spacing w:after="120"/>
        <w:rPr>
          <w:rFonts w:ascii="Times New Roman" w:hAnsi="Times New Roman" w:cs="Times New Roman"/>
        </w:rPr>
      </w:pPr>
      <w:r w:rsidRPr="004A0C75">
        <w:rPr>
          <w:rFonts w:ascii="Times New Roman" w:hAnsi="Times New Roman" w:cs="Times New Roman"/>
          <w:b/>
        </w:rPr>
        <w:lastRenderedPageBreak/>
        <w:t xml:space="preserve">About </w:t>
      </w:r>
      <w:r w:rsidR="00497008">
        <w:rPr>
          <w:rFonts w:ascii="Times New Roman" w:hAnsi="Times New Roman" w:cs="Times New Roman"/>
          <w:b/>
        </w:rPr>
        <w:t>Burlington Water District</w:t>
      </w:r>
      <w:r>
        <w:rPr>
          <w:rFonts w:ascii="Times New Roman" w:hAnsi="Times New Roman" w:cs="Times New Roman"/>
          <w:b/>
        </w:rPr>
        <w:t xml:space="preserve"> and 2023</w:t>
      </w:r>
      <w:r w:rsidRPr="004A0C75">
        <w:rPr>
          <w:rFonts w:ascii="Times New Roman" w:hAnsi="Times New Roman" w:cs="Times New Roman"/>
          <w:b/>
        </w:rPr>
        <w:t xml:space="preserve"> Sampling Results</w:t>
      </w:r>
    </w:p>
    <w:p w14:paraId="634CEA4A" w14:textId="0F452B74" w:rsidR="00D356D7" w:rsidRDefault="00497008" w:rsidP="00D93F71">
      <w:pPr>
        <w:spacing w:after="120"/>
        <w:rPr>
          <w:rFonts w:ascii="Times New Roman" w:hAnsi="Times New Roman" w:cs="Times New Roman"/>
        </w:rPr>
      </w:pPr>
      <w:r>
        <w:rPr>
          <w:rFonts w:ascii="Times New Roman" w:hAnsi="Times New Roman" w:cs="Times New Roman"/>
        </w:rPr>
        <w:t>Burlington WD purchases water from the Portland Water Bureau (</w:t>
      </w:r>
      <w:proofErr w:type="spellStart"/>
      <w:r>
        <w:rPr>
          <w:rFonts w:ascii="Times New Roman" w:hAnsi="Times New Roman" w:cs="Times New Roman"/>
        </w:rPr>
        <w:t>PWB</w:t>
      </w:r>
      <w:proofErr w:type="spellEnd"/>
      <w:r>
        <w:rPr>
          <w:rFonts w:ascii="Times New Roman" w:hAnsi="Times New Roman" w:cs="Times New Roman"/>
        </w:rPr>
        <w:t>) as a wholesaler</w:t>
      </w:r>
      <w:r w:rsidR="00D356D7" w:rsidRPr="00AD64C6">
        <w:rPr>
          <w:rFonts w:ascii="Times New Roman" w:hAnsi="Times New Roman" w:cs="Times New Roman"/>
        </w:rPr>
        <w:t>.</w:t>
      </w:r>
      <w:r w:rsidR="00D356D7">
        <w:rPr>
          <w:rFonts w:ascii="Times New Roman" w:hAnsi="Times New Roman" w:cs="Times New Roman"/>
        </w:rPr>
        <w:t xml:space="preserve"> </w:t>
      </w:r>
      <w:proofErr w:type="spellStart"/>
      <w:r>
        <w:rPr>
          <w:rFonts w:ascii="Times New Roman" w:hAnsi="Times New Roman" w:cs="Times New Roman"/>
        </w:rPr>
        <w:t>PWB</w:t>
      </w:r>
      <w:proofErr w:type="spellEnd"/>
      <w:r>
        <w:rPr>
          <w:rFonts w:ascii="Times New Roman" w:hAnsi="Times New Roman" w:cs="Times New Roman"/>
        </w:rPr>
        <w:t xml:space="preserve"> primarily gets their water from Bull Run Reservoir and disinfects </w:t>
      </w:r>
      <w:r w:rsidR="00DE0B5E">
        <w:rPr>
          <w:rFonts w:ascii="Times New Roman" w:hAnsi="Times New Roman" w:cs="Times New Roman"/>
        </w:rPr>
        <w:t xml:space="preserve">it </w:t>
      </w:r>
      <w:r>
        <w:rPr>
          <w:rFonts w:ascii="Times New Roman" w:hAnsi="Times New Roman" w:cs="Times New Roman"/>
        </w:rPr>
        <w:t xml:space="preserve">with chlorine. </w:t>
      </w:r>
      <w:r w:rsidR="00D356D7" w:rsidRPr="00AD64C6">
        <w:rPr>
          <w:rFonts w:ascii="Times New Roman" w:hAnsi="Times New Roman" w:cs="Times New Roman"/>
        </w:rPr>
        <w:t>The State of Oregon has completed the assessment plan for our which includes a map of where the water comes from, possible sources of contamination, and a review of the susceptibility of the source for contamination. This plan is available for public review.</w:t>
      </w:r>
    </w:p>
    <w:p w14:paraId="08074398" w14:textId="19B8D239" w:rsidR="00DE0B5E" w:rsidRPr="00D356D7" w:rsidRDefault="00D356D7" w:rsidP="00DE0B5E">
      <w:pPr>
        <w:spacing w:after="240"/>
        <w:rPr>
          <w:rFonts w:ascii="Times New Roman" w:hAnsi="Times New Roman" w:cs="Times New Roman"/>
        </w:rPr>
      </w:pPr>
      <w:r w:rsidRPr="00AD64C6">
        <w:rPr>
          <w:rFonts w:ascii="Times New Roman" w:hAnsi="Times New Roman" w:cs="Times New Roman"/>
        </w:rPr>
        <w:t xml:space="preserve">We continually </w:t>
      </w:r>
      <w:proofErr w:type="gramStart"/>
      <w:r w:rsidRPr="00AD64C6">
        <w:rPr>
          <w:rFonts w:ascii="Times New Roman" w:hAnsi="Times New Roman" w:cs="Times New Roman"/>
        </w:rPr>
        <w:t>sample for</w:t>
      </w:r>
      <w:proofErr w:type="gramEnd"/>
      <w:r w:rsidRPr="00AD64C6">
        <w:rPr>
          <w:rFonts w:ascii="Times New Roman" w:hAnsi="Times New Roman" w:cs="Times New Roman"/>
        </w:rPr>
        <w:t xml:space="preserve"> many different chemicals and have found very little contamination. Contamination is anything other than pure water. We sample total coliform bacteria as an indicator of microorganisms that should not be present. The table below lists all the drinking water contaminants that we detected during the past calendar year or in our most recent tests as noted. 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(1-800-426-4791). </w:t>
      </w:r>
    </w:p>
    <w:p w14:paraId="32700BF8" w14:textId="5EB60116" w:rsidR="00D356D7" w:rsidRPr="00C82BE3" w:rsidRDefault="00D356D7" w:rsidP="00DE0B5E">
      <w:pPr>
        <w:spacing w:after="240"/>
        <w:rPr>
          <w:rFonts w:ascii="Times New Roman" w:hAnsi="Times New Roman" w:cs="Times New Roman"/>
        </w:rPr>
      </w:pPr>
      <w:r w:rsidRPr="00AD64C6">
        <w:rPr>
          <w:rFonts w:ascii="Times New Roman" w:hAnsi="Times New Roman" w:cs="Times New Roman"/>
        </w:rPr>
        <w:t xml:space="preserve">Please visit the </w:t>
      </w:r>
      <w:r>
        <w:rPr>
          <w:rFonts w:ascii="Times New Roman" w:hAnsi="Times New Roman" w:cs="Times New Roman"/>
        </w:rPr>
        <w:t xml:space="preserve">State </w:t>
      </w:r>
      <w:r w:rsidRPr="00AD64C6">
        <w:rPr>
          <w:rFonts w:ascii="Times New Roman" w:hAnsi="Times New Roman" w:cs="Times New Roman"/>
        </w:rPr>
        <w:t>website for complete results</w:t>
      </w:r>
      <w:r w:rsidR="00DE0B5E">
        <w:rPr>
          <w:rFonts w:ascii="Times New Roman" w:hAnsi="Times New Roman" w:cs="Times New Roman"/>
        </w:rPr>
        <w:t xml:space="preserve"> at</w:t>
      </w:r>
      <w:r>
        <w:rPr>
          <w:rFonts w:ascii="Times New Roman" w:hAnsi="Times New Roman" w:cs="Times New Roman"/>
        </w:rPr>
        <w:t xml:space="preserve"> </w:t>
      </w:r>
      <w:hyperlink r:id="rId12" w:history="1">
        <w:r w:rsidR="00497008" w:rsidRPr="000C3998">
          <w:rPr>
            <w:rStyle w:val="Hyperlink"/>
          </w:rPr>
          <w:t>https://yourwater.oregon.gov/chems.php?pwsno=00644</w:t>
        </w:r>
      </w:hyperlink>
    </w:p>
    <w:tbl>
      <w:tblPr>
        <w:tblStyle w:val="TableGrid"/>
        <w:tblW w:w="10638" w:type="dxa"/>
        <w:tblLook w:val="04A0" w:firstRow="1" w:lastRow="0" w:firstColumn="1" w:lastColumn="0" w:noHBand="0" w:noVBand="1"/>
      </w:tblPr>
      <w:tblGrid>
        <w:gridCol w:w="2418"/>
        <w:gridCol w:w="900"/>
        <w:gridCol w:w="944"/>
        <w:gridCol w:w="886"/>
        <w:gridCol w:w="1158"/>
        <w:gridCol w:w="1083"/>
        <w:gridCol w:w="3249"/>
      </w:tblGrid>
      <w:tr w:rsidR="00D356D7" w:rsidRPr="004A0C75" w14:paraId="241D067A" w14:textId="77777777" w:rsidTr="00DE0B5E">
        <w:tc>
          <w:tcPr>
            <w:tcW w:w="2418" w:type="dxa"/>
            <w:vAlign w:val="center"/>
          </w:tcPr>
          <w:p w14:paraId="0F88075B" w14:textId="77777777" w:rsidR="00D356D7" w:rsidRPr="00C82BE3" w:rsidRDefault="00D356D7" w:rsidP="00DE0B5E">
            <w:pPr>
              <w:jc w:val="center"/>
              <w:rPr>
                <w:rFonts w:ascii="Times New Roman" w:hAnsi="Times New Roman" w:cs="Times New Roman"/>
                <w:b/>
                <w:sz w:val="20"/>
                <w:szCs w:val="20"/>
              </w:rPr>
            </w:pPr>
            <w:r w:rsidRPr="00C82BE3">
              <w:rPr>
                <w:rFonts w:ascii="Times New Roman" w:hAnsi="Times New Roman" w:cs="Times New Roman"/>
                <w:b/>
                <w:sz w:val="20"/>
                <w:szCs w:val="20"/>
              </w:rPr>
              <w:t>Regulated</w:t>
            </w:r>
          </w:p>
        </w:tc>
        <w:tc>
          <w:tcPr>
            <w:tcW w:w="900" w:type="dxa"/>
            <w:vAlign w:val="center"/>
          </w:tcPr>
          <w:p w14:paraId="708EF4DD" w14:textId="77777777" w:rsidR="00D356D7" w:rsidRPr="00C82BE3" w:rsidRDefault="00D356D7" w:rsidP="00DE0B5E">
            <w:pPr>
              <w:jc w:val="center"/>
              <w:rPr>
                <w:rFonts w:ascii="Times New Roman" w:hAnsi="Times New Roman" w:cs="Times New Roman"/>
                <w:b/>
                <w:sz w:val="20"/>
                <w:szCs w:val="20"/>
              </w:rPr>
            </w:pPr>
            <w:proofErr w:type="spellStart"/>
            <w:r w:rsidRPr="00C82BE3">
              <w:rPr>
                <w:rFonts w:ascii="Times New Roman" w:hAnsi="Times New Roman" w:cs="Times New Roman"/>
                <w:b/>
                <w:sz w:val="20"/>
                <w:szCs w:val="20"/>
              </w:rPr>
              <w:t>MCLG</w:t>
            </w:r>
            <w:proofErr w:type="spellEnd"/>
          </w:p>
        </w:tc>
        <w:tc>
          <w:tcPr>
            <w:tcW w:w="944" w:type="dxa"/>
            <w:vAlign w:val="center"/>
          </w:tcPr>
          <w:p w14:paraId="3754B513" w14:textId="77777777" w:rsidR="00D356D7" w:rsidRPr="00C82BE3" w:rsidRDefault="00D356D7" w:rsidP="00DE0B5E">
            <w:pPr>
              <w:jc w:val="center"/>
              <w:rPr>
                <w:rFonts w:ascii="Times New Roman" w:hAnsi="Times New Roman" w:cs="Times New Roman"/>
                <w:b/>
                <w:sz w:val="20"/>
                <w:szCs w:val="20"/>
              </w:rPr>
            </w:pPr>
            <w:r w:rsidRPr="00C82BE3">
              <w:rPr>
                <w:rFonts w:ascii="Times New Roman" w:hAnsi="Times New Roman" w:cs="Times New Roman"/>
                <w:b/>
                <w:sz w:val="20"/>
                <w:szCs w:val="20"/>
              </w:rPr>
              <w:t>MCL</w:t>
            </w:r>
          </w:p>
        </w:tc>
        <w:tc>
          <w:tcPr>
            <w:tcW w:w="886" w:type="dxa"/>
            <w:vAlign w:val="center"/>
          </w:tcPr>
          <w:p w14:paraId="47B37E3B" w14:textId="77777777" w:rsidR="00D356D7" w:rsidRPr="00C82BE3" w:rsidRDefault="00D356D7" w:rsidP="00DE0B5E">
            <w:pPr>
              <w:jc w:val="center"/>
              <w:rPr>
                <w:rFonts w:ascii="Times New Roman" w:hAnsi="Times New Roman" w:cs="Times New Roman"/>
                <w:b/>
                <w:sz w:val="20"/>
                <w:szCs w:val="20"/>
              </w:rPr>
            </w:pPr>
            <w:r w:rsidRPr="00C82BE3">
              <w:rPr>
                <w:rFonts w:ascii="Times New Roman" w:hAnsi="Times New Roman" w:cs="Times New Roman"/>
                <w:b/>
                <w:sz w:val="20"/>
                <w:szCs w:val="20"/>
              </w:rPr>
              <w:t>Our Water</w:t>
            </w:r>
          </w:p>
        </w:tc>
        <w:tc>
          <w:tcPr>
            <w:tcW w:w="1158" w:type="dxa"/>
            <w:vAlign w:val="center"/>
          </w:tcPr>
          <w:p w14:paraId="4BFE7F97" w14:textId="77777777" w:rsidR="00D356D7" w:rsidRPr="00C82BE3" w:rsidRDefault="00D356D7" w:rsidP="00DE0B5E">
            <w:pPr>
              <w:jc w:val="center"/>
              <w:rPr>
                <w:rFonts w:ascii="Times New Roman" w:hAnsi="Times New Roman" w:cs="Times New Roman"/>
                <w:b/>
                <w:sz w:val="20"/>
                <w:szCs w:val="20"/>
              </w:rPr>
            </w:pPr>
            <w:r w:rsidRPr="00C82BE3">
              <w:rPr>
                <w:rFonts w:ascii="Times New Roman" w:hAnsi="Times New Roman" w:cs="Times New Roman"/>
                <w:b/>
                <w:sz w:val="20"/>
                <w:szCs w:val="20"/>
              </w:rPr>
              <w:t>Sample Date</w:t>
            </w:r>
          </w:p>
        </w:tc>
        <w:tc>
          <w:tcPr>
            <w:tcW w:w="1083" w:type="dxa"/>
            <w:vAlign w:val="center"/>
          </w:tcPr>
          <w:p w14:paraId="7D719BBE" w14:textId="77777777" w:rsidR="00D356D7" w:rsidRPr="00C82BE3" w:rsidRDefault="00D356D7" w:rsidP="00DE0B5E">
            <w:pPr>
              <w:jc w:val="center"/>
              <w:rPr>
                <w:rFonts w:ascii="Times New Roman" w:hAnsi="Times New Roman" w:cs="Times New Roman"/>
                <w:b/>
                <w:sz w:val="20"/>
                <w:szCs w:val="20"/>
              </w:rPr>
            </w:pPr>
            <w:r w:rsidRPr="00C82BE3">
              <w:rPr>
                <w:rFonts w:ascii="Times New Roman" w:hAnsi="Times New Roman" w:cs="Times New Roman"/>
                <w:b/>
                <w:sz w:val="20"/>
                <w:szCs w:val="20"/>
              </w:rPr>
              <w:t>Violation</w:t>
            </w:r>
          </w:p>
        </w:tc>
        <w:tc>
          <w:tcPr>
            <w:tcW w:w="3249" w:type="dxa"/>
            <w:vAlign w:val="center"/>
          </w:tcPr>
          <w:p w14:paraId="0A70CAB4" w14:textId="77777777" w:rsidR="00D356D7" w:rsidRPr="00C82BE3" w:rsidRDefault="00D356D7" w:rsidP="00DE0B5E">
            <w:pPr>
              <w:jc w:val="center"/>
              <w:rPr>
                <w:rFonts w:ascii="Times New Roman" w:hAnsi="Times New Roman" w:cs="Times New Roman"/>
                <w:b/>
                <w:sz w:val="20"/>
                <w:szCs w:val="20"/>
              </w:rPr>
            </w:pPr>
            <w:r w:rsidRPr="00C82BE3">
              <w:rPr>
                <w:rFonts w:ascii="Times New Roman" w:hAnsi="Times New Roman" w:cs="Times New Roman"/>
                <w:b/>
                <w:sz w:val="20"/>
                <w:szCs w:val="20"/>
              </w:rPr>
              <w:t>Typical Source of Contaminant</w:t>
            </w:r>
          </w:p>
        </w:tc>
      </w:tr>
      <w:tr w:rsidR="00D356D7" w:rsidRPr="00FC33AF" w14:paraId="126CE0F9" w14:textId="77777777" w:rsidTr="00DE0B5E">
        <w:tc>
          <w:tcPr>
            <w:tcW w:w="2418" w:type="dxa"/>
            <w:vAlign w:val="center"/>
          </w:tcPr>
          <w:p w14:paraId="088E3ACF" w14:textId="58A0D8D9" w:rsidR="00D356D7" w:rsidRPr="00C82BE3" w:rsidRDefault="00497008" w:rsidP="00DE0B5E">
            <w:pPr>
              <w:jc w:val="center"/>
              <w:rPr>
                <w:rFonts w:ascii="Times New Roman" w:hAnsi="Times New Roman" w:cs="Times New Roman"/>
                <w:b/>
                <w:sz w:val="20"/>
                <w:szCs w:val="20"/>
              </w:rPr>
            </w:pPr>
            <w:r>
              <w:rPr>
                <w:rFonts w:ascii="Times New Roman" w:hAnsi="Times New Roman" w:cs="Times New Roman"/>
                <w:b/>
                <w:sz w:val="18"/>
                <w:szCs w:val="24"/>
              </w:rPr>
              <w:t>HAA5 (Total Haloacetic Acids) (ppb)</w:t>
            </w:r>
          </w:p>
        </w:tc>
        <w:tc>
          <w:tcPr>
            <w:tcW w:w="900" w:type="dxa"/>
            <w:vAlign w:val="center"/>
          </w:tcPr>
          <w:p w14:paraId="5372CB6C" w14:textId="25E2A346" w:rsidR="00D356D7" w:rsidRPr="00C82BE3" w:rsidRDefault="00497008" w:rsidP="00DE0B5E">
            <w:pPr>
              <w:jc w:val="center"/>
              <w:rPr>
                <w:rFonts w:ascii="Times New Roman" w:hAnsi="Times New Roman" w:cs="Times New Roman"/>
                <w:sz w:val="20"/>
                <w:szCs w:val="20"/>
              </w:rPr>
            </w:pPr>
            <w:r>
              <w:rPr>
                <w:rFonts w:ascii="Times New Roman" w:hAnsi="Times New Roman" w:cs="Times New Roman"/>
                <w:sz w:val="20"/>
                <w:szCs w:val="20"/>
              </w:rPr>
              <w:t>N/A</w:t>
            </w:r>
          </w:p>
        </w:tc>
        <w:tc>
          <w:tcPr>
            <w:tcW w:w="944" w:type="dxa"/>
            <w:vAlign w:val="center"/>
          </w:tcPr>
          <w:p w14:paraId="75F2DF39" w14:textId="2D01E255" w:rsidR="00D356D7" w:rsidRPr="00C82BE3" w:rsidRDefault="00497008" w:rsidP="00DE0B5E">
            <w:pPr>
              <w:jc w:val="center"/>
              <w:rPr>
                <w:rFonts w:ascii="Times New Roman" w:hAnsi="Times New Roman" w:cs="Times New Roman"/>
                <w:sz w:val="20"/>
                <w:szCs w:val="20"/>
              </w:rPr>
            </w:pPr>
            <w:r>
              <w:rPr>
                <w:rFonts w:ascii="Times New Roman" w:hAnsi="Times New Roman" w:cs="Times New Roman"/>
                <w:sz w:val="20"/>
                <w:szCs w:val="20"/>
              </w:rPr>
              <w:t>60</w:t>
            </w:r>
          </w:p>
        </w:tc>
        <w:tc>
          <w:tcPr>
            <w:tcW w:w="886" w:type="dxa"/>
            <w:vAlign w:val="center"/>
          </w:tcPr>
          <w:p w14:paraId="016A8A9E" w14:textId="77777777" w:rsidR="00D356D7" w:rsidRPr="00C82BE3" w:rsidRDefault="00D356D7" w:rsidP="00DE0B5E">
            <w:pPr>
              <w:jc w:val="center"/>
              <w:rPr>
                <w:rFonts w:ascii="Times New Roman" w:hAnsi="Times New Roman" w:cs="Times New Roman"/>
                <w:sz w:val="20"/>
                <w:szCs w:val="20"/>
              </w:rPr>
            </w:pPr>
            <w:r w:rsidRPr="00C82BE3">
              <w:rPr>
                <w:rFonts w:ascii="Times New Roman" w:hAnsi="Times New Roman" w:cs="Times New Roman"/>
                <w:b/>
                <w:sz w:val="18"/>
                <w:szCs w:val="18"/>
              </w:rPr>
              <w:t>ND</w:t>
            </w:r>
          </w:p>
        </w:tc>
        <w:tc>
          <w:tcPr>
            <w:tcW w:w="1158" w:type="dxa"/>
            <w:vAlign w:val="center"/>
          </w:tcPr>
          <w:p w14:paraId="6F547B14" w14:textId="19824CF3" w:rsidR="00D356D7" w:rsidRPr="00C82BE3" w:rsidRDefault="00497008" w:rsidP="00DE0B5E">
            <w:pPr>
              <w:jc w:val="center"/>
              <w:rPr>
                <w:rFonts w:ascii="Times New Roman" w:hAnsi="Times New Roman" w:cs="Times New Roman"/>
                <w:sz w:val="20"/>
                <w:szCs w:val="20"/>
              </w:rPr>
            </w:pPr>
            <w:r>
              <w:rPr>
                <w:rFonts w:ascii="Times New Roman" w:hAnsi="Times New Roman" w:cs="Times New Roman"/>
                <w:b/>
                <w:sz w:val="18"/>
                <w:szCs w:val="24"/>
              </w:rPr>
              <w:t>10</w:t>
            </w:r>
            <w:r w:rsidR="00D356D7" w:rsidRPr="00C82BE3">
              <w:rPr>
                <w:rFonts w:ascii="Times New Roman" w:hAnsi="Times New Roman" w:cs="Times New Roman"/>
                <w:b/>
                <w:sz w:val="18"/>
                <w:szCs w:val="24"/>
              </w:rPr>
              <w:t>/1</w:t>
            </w:r>
            <w:r>
              <w:rPr>
                <w:rFonts w:ascii="Times New Roman" w:hAnsi="Times New Roman" w:cs="Times New Roman"/>
                <w:b/>
                <w:sz w:val="18"/>
                <w:szCs w:val="24"/>
              </w:rPr>
              <w:t>1</w:t>
            </w:r>
            <w:r w:rsidR="00D356D7" w:rsidRPr="00C82BE3">
              <w:rPr>
                <w:rFonts w:ascii="Times New Roman" w:hAnsi="Times New Roman" w:cs="Times New Roman"/>
                <w:b/>
                <w:sz w:val="18"/>
                <w:szCs w:val="24"/>
              </w:rPr>
              <w:t>/2023</w:t>
            </w:r>
          </w:p>
        </w:tc>
        <w:tc>
          <w:tcPr>
            <w:tcW w:w="1083" w:type="dxa"/>
            <w:vAlign w:val="center"/>
          </w:tcPr>
          <w:p w14:paraId="1702AA80" w14:textId="77777777" w:rsidR="00D356D7" w:rsidRPr="00C82BE3" w:rsidRDefault="00D356D7" w:rsidP="00DE0B5E">
            <w:pPr>
              <w:jc w:val="center"/>
              <w:rPr>
                <w:rFonts w:ascii="Times New Roman" w:hAnsi="Times New Roman" w:cs="Times New Roman"/>
                <w:sz w:val="20"/>
                <w:szCs w:val="20"/>
              </w:rPr>
            </w:pPr>
            <w:r w:rsidRPr="00C82BE3">
              <w:rPr>
                <w:rFonts w:ascii="Times New Roman" w:hAnsi="Times New Roman" w:cs="Times New Roman"/>
                <w:bCs/>
                <w:sz w:val="18"/>
                <w:szCs w:val="24"/>
              </w:rPr>
              <w:t>No</w:t>
            </w:r>
          </w:p>
        </w:tc>
        <w:tc>
          <w:tcPr>
            <w:tcW w:w="3249" w:type="dxa"/>
            <w:vAlign w:val="center"/>
          </w:tcPr>
          <w:p w14:paraId="5C53B5A8" w14:textId="3802B78A" w:rsidR="00D356D7" w:rsidRPr="00C82BE3" w:rsidRDefault="00497008" w:rsidP="00DE0B5E">
            <w:pPr>
              <w:jc w:val="center"/>
              <w:rPr>
                <w:rFonts w:ascii="Times New Roman" w:hAnsi="Times New Roman" w:cs="Times New Roman"/>
                <w:sz w:val="20"/>
                <w:szCs w:val="20"/>
              </w:rPr>
            </w:pPr>
            <w:r w:rsidRPr="0062156F">
              <w:rPr>
                <w:rFonts w:ascii="Times New Roman" w:hAnsi="Times New Roman" w:cs="Times New Roman"/>
                <w:sz w:val="18"/>
                <w:szCs w:val="24"/>
              </w:rPr>
              <w:t>Byproduct of drinking water disinfection</w:t>
            </w:r>
          </w:p>
        </w:tc>
      </w:tr>
      <w:tr w:rsidR="00D356D7" w:rsidRPr="00FC33AF" w14:paraId="1A76BFD6" w14:textId="77777777" w:rsidTr="00DE0B5E">
        <w:trPr>
          <w:trHeight w:val="539"/>
        </w:trPr>
        <w:tc>
          <w:tcPr>
            <w:tcW w:w="2418" w:type="dxa"/>
            <w:vAlign w:val="center"/>
          </w:tcPr>
          <w:p w14:paraId="75FF7C5B" w14:textId="44EB920B" w:rsidR="00D356D7" w:rsidRPr="00C82BE3" w:rsidRDefault="00497008" w:rsidP="00DE0B5E">
            <w:pPr>
              <w:jc w:val="center"/>
              <w:rPr>
                <w:rFonts w:ascii="Times New Roman" w:hAnsi="Times New Roman" w:cs="Times New Roman"/>
                <w:b/>
                <w:sz w:val="20"/>
                <w:szCs w:val="20"/>
              </w:rPr>
            </w:pPr>
            <w:proofErr w:type="spellStart"/>
            <w:r>
              <w:rPr>
                <w:rFonts w:ascii="Times New Roman" w:hAnsi="Times New Roman" w:cs="Times New Roman"/>
                <w:b/>
                <w:sz w:val="18"/>
                <w:szCs w:val="18"/>
              </w:rPr>
              <w:t>TTHM</w:t>
            </w:r>
            <w:proofErr w:type="spellEnd"/>
            <w:r>
              <w:rPr>
                <w:rFonts w:ascii="Times New Roman" w:hAnsi="Times New Roman" w:cs="Times New Roman"/>
                <w:b/>
                <w:sz w:val="18"/>
                <w:szCs w:val="18"/>
              </w:rPr>
              <w:t xml:space="preserve"> (</w:t>
            </w:r>
            <w:r w:rsidRPr="00497008">
              <w:rPr>
                <w:rFonts w:ascii="Times New Roman" w:hAnsi="Times New Roman" w:cs="Times New Roman"/>
                <w:b/>
                <w:sz w:val="18"/>
                <w:szCs w:val="18"/>
              </w:rPr>
              <w:t>Total trihalomethanes</w:t>
            </w:r>
            <w:r>
              <w:rPr>
                <w:rFonts w:ascii="Times New Roman" w:hAnsi="Times New Roman" w:cs="Times New Roman"/>
                <w:b/>
                <w:sz w:val="18"/>
                <w:szCs w:val="18"/>
              </w:rPr>
              <w:t>) (ppb)</w:t>
            </w:r>
          </w:p>
        </w:tc>
        <w:tc>
          <w:tcPr>
            <w:tcW w:w="900" w:type="dxa"/>
            <w:vAlign w:val="center"/>
          </w:tcPr>
          <w:p w14:paraId="6552AF55" w14:textId="2002F5A9" w:rsidR="00D356D7" w:rsidRPr="00C82BE3" w:rsidRDefault="00497008" w:rsidP="00DE0B5E">
            <w:pPr>
              <w:jc w:val="center"/>
              <w:rPr>
                <w:rFonts w:ascii="Times New Roman" w:hAnsi="Times New Roman" w:cs="Times New Roman"/>
                <w:sz w:val="20"/>
                <w:szCs w:val="20"/>
              </w:rPr>
            </w:pPr>
            <w:r>
              <w:rPr>
                <w:rFonts w:ascii="Times New Roman" w:hAnsi="Times New Roman" w:cs="Times New Roman"/>
                <w:sz w:val="20"/>
                <w:szCs w:val="20"/>
              </w:rPr>
              <w:t>N/A</w:t>
            </w:r>
          </w:p>
        </w:tc>
        <w:tc>
          <w:tcPr>
            <w:tcW w:w="944" w:type="dxa"/>
            <w:vAlign w:val="center"/>
          </w:tcPr>
          <w:p w14:paraId="301D4EE2" w14:textId="445B3364" w:rsidR="00D356D7" w:rsidRPr="00C82BE3" w:rsidRDefault="00497008" w:rsidP="00DE0B5E">
            <w:pPr>
              <w:jc w:val="center"/>
              <w:rPr>
                <w:rFonts w:ascii="Times New Roman" w:hAnsi="Times New Roman" w:cs="Times New Roman"/>
                <w:sz w:val="20"/>
                <w:szCs w:val="20"/>
              </w:rPr>
            </w:pPr>
            <w:r>
              <w:rPr>
                <w:rFonts w:ascii="Times New Roman" w:hAnsi="Times New Roman" w:cs="Times New Roman"/>
                <w:sz w:val="18"/>
                <w:szCs w:val="18"/>
              </w:rPr>
              <w:t>80</w:t>
            </w:r>
          </w:p>
        </w:tc>
        <w:tc>
          <w:tcPr>
            <w:tcW w:w="886" w:type="dxa"/>
            <w:vAlign w:val="center"/>
          </w:tcPr>
          <w:p w14:paraId="6F68095E" w14:textId="11CD31BE" w:rsidR="00D356D7" w:rsidRPr="00497008" w:rsidRDefault="00497008" w:rsidP="00DE0B5E">
            <w:pPr>
              <w:jc w:val="center"/>
              <w:rPr>
                <w:rFonts w:ascii="Times New Roman" w:hAnsi="Times New Roman" w:cs="Times New Roman"/>
                <w:b/>
                <w:bCs/>
                <w:sz w:val="20"/>
                <w:szCs w:val="20"/>
              </w:rPr>
            </w:pPr>
            <w:r w:rsidRPr="00497008">
              <w:rPr>
                <w:rFonts w:ascii="Times New Roman" w:hAnsi="Times New Roman" w:cs="Times New Roman"/>
                <w:b/>
                <w:bCs/>
                <w:sz w:val="20"/>
                <w:szCs w:val="20"/>
              </w:rPr>
              <w:t>11.6</w:t>
            </w:r>
          </w:p>
        </w:tc>
        <w:tc>
          <w:tcPr>
            <w:tcW w:w="1158" w:type="dxa"/>
            <w:vAlign w:val="center"/>
          </w:tcPr>
          <w:p w14:paraId="053C501E" w14:textId="5E1E5D72" w:rsidR="00D356D7" w:rsidRPr="00C82BE3" w:rsidRDefault="00D356D7" w:rsidP="00DE0B5E">
            <w:pPr>
              <w:jc w:val="center"/>
              <w:rPr>
                <w:rFonts w:ascii="Times New Roman" w:hAnsi="Times New Roman" w:cs="Times New Roman"/>
                <w:sz w:val="20"/>
                <w:szCs w:val="20"/>
              </w:rPr>
            </w:pPr>
            <w:r w:rsidRPr="00C82BE3">
              <w:rPr>
                <w:rFonts w:ascii="Times New Roman" w:hAnsi="Times New Roman" w:cs="Times New Roman"/>
                <w:b/>
                <w:sz w:val="18"/>
                <w:szCs w:val="18"/>
              </w:rPr>
              <w:t>10/</w:t>
            </w:r>
            <w:r w:rsidR="00497008">
              <w:rPr>
                <w:rFonts w:ascii="Times New Roman" w:hAnsi="Times New Roman" w:cs="Times New Roman"/>
                <w:b/>
                <w:sz w:val="18"/>
                <w:szCs w:val="18"/>
              </w:rPr>
              <w:t>11/2023</w:t>
            </w:r>
          </w:p>
        </w:tc>
        <w:tc>
          <w:tcPr>
            <w:tcW w:w="1083" w:type="dxa"/>
            <w:vAlign w:val="center"/>
          </w:tcPr>
          <w:p w14:paraId="75DA30D7" w14:textId="77777777" w:rsidR="00D356D7" w:rsidRPr="00C82BE3" w:rsidRDefault="00D356D7" w:rsidP="00DE0B5E">
            <w:pPr>
              <w:jc w:val="center"/>
              <w:rPr>
                <w:rFonts w:ascii="Times New Roman" w:hAnsi="Times New Roman" w:cs="Times New Roman"/>
                <w:sz w:val="20"/>
                <w:szCs w:val="20"/>
              </w:rPr>
            </w:pPr>
            <w:r w:rsidRPr="00C82BE3">
              <w:rPr>
                <w:rFonts w:ascii="Times New Roman" w:hAnsi="Times New Roman" w:cs="Times New Roman"/>
                <w:bCs/>
                <w:sz w:val="18"/>
                <w:szCs w:val="18"/>
              </w:rPr>
              <w:t>No</w:t>
            </w:r>
          </w:p>
        </w:tc>
        <w:tc>
          <w:tcPr>
            <w:tcW w:w="3249" w:type="dxa"/>
            <w:vAlign w:val="center"/>
          </w:tcPr>
          <w:p w14:paraId="4E908CCF" w14:textId="2730B814" w:rsidR="00D356D7" w:rsidRPr="00C82BE3" w:rsidRDefault="00497008" w:rsidP="00DE0B5E">
            <w:pPr>
              <w:jc w:val="center"/>
              <w:rPr>
                <w:rFonts w:ascii="Times New Roman" w:hAnsi="Times New Roman" w:cs="Times New Roman"/>
                <w:sz w:val="20"/>
                <w:szCs w:val="20"/>
              </w:rPr>
            </w:pPr>
            <w:r w:rsidRPr="0062156F">
              <w:rPr>
                <w:rFonts w:ascii="Times New Roman" w:hAnsi="Times New Roman" w:cs="Times New Roman"/>
                <w:sz w:val="18"/>
                <w:szCs w:val="24"/>
              </w:rPr>
              <w:t>Byproduct of drinking water disinfection</w:t>
            </w:r>
          </w:p>
        </w:tc>
      </w:tr>
      <w:tr w:rsidR="00D356D7" w:rsidRPr="00FC33AF" w14:paraId="219F5765" w14:textId="77777777" w:rsidTr="00DE0B5E">
        <w:trPr>
          <w:trHeight w:val="440"/>
        </w:trPr>
        <w:tc>
          <w:tcPr>
            <w:tcW w:w="2418" w:type="dxa"/>
            <w:vAlign w:val="center"/>
          </w:tcPr>
          <w:p w14:paraId="58AA3807" w14:textId="77777777" w:rsidR="00D356D7" w:rsidRPr="00C82BE3" w:rsidRDefault="00D356D7" w:rsidP="00DE0B5E">
            <w:pPr>
              <w:jc w:val="center"/>
              <w:rPr>
                <w:rFonts w:ascii="Times New Roman" w:hAnsi="Times New Roman" w:cs="Times New Roman"/>
                <w:b/>
                <w:sz w:val="20"/>
                <w:szCs w:val="20"/>
              </w:rPr>
            </w:pPr>
            <w:r w:rsidRPr="00C82BE3">
              <w:rPr>
                <w:rFonts w:ascii="Times New Roman" w:hAnsi="Times New Roman" w:cs="Times New Roman"/>
                <w:b/>
                <w:sz w:val="18"/>
                <w:szCs w:val="24"/>
              </w:rPr>
              <w:t>Copper (ppm) (90</w:t>
            </w:r>
            <w:r w:rsidRPr="00C82BE3">
              <w:rPr>
                <w:rFonts w:ascii="Times New Roman" w:hAnsi="Times New Roman" w:cs="Times New Roman"/>
                <w:b/>
                <w:sz w:val="18"/>
                <w:szCs w:val="24"/>
                <w:vertAlign w:val="superscript"/>
              </w:rPr>
              <w:t>th</w:t>
            </w:r>
            <w:r w:rsidRPr="00C82BE3">
              <w:rPr>
                <w:rFonts w:ascii="Times New Roman" w:hAnsi="Times New Roman" w:cs="Times New Roman"/>
                <w:b/>
                <w:sz w:val="18"/>
                <w:szCs w:val="24"/>
              </w:rPr>
              <w:t xml:space="preserve"> percentile)</w:t>
            </w:r>
          </w:p>
        </w:tc>
        <w:tc>
          <w:tcPr>
            <w:tcW w:w="900" w:type="dxa"/>
            <w:vAlign w:val="center"/>
          </w:tcPr>
          <w:p w14:paraId="153442BB" w14:textId="77777777" w:rsidR="00D356D7" w:rsidRPr="00C82BE3" w:rsidRDefault="00D356D7" w:rsidP="00DE0B5E">
            <w:pPr>
              <w:jc w:val="center"/>
              <w:rPr>
                <w:rFonts w:ascii="Times New Roman" w:hAnsi="Times New Roman" w:cs="Times New Roman"/>
                <w:sz w:val="20"/>
                <w:szCs w:val="20"/>
              </w:rPr>
            </w:pPr>
            <w:r w:rsidRPr="00C82BE3">
              <w:rPr>
                <w:rFonts w:ascii="Times New Roman" w:hAnsi="Times New Roman" w:cs="Times New Roman"/>
                <w:sz w:val="18"/>
                <w:szCs w:val="24"/>
              </w:rPr>
              <w:t>1.3</w:t>
            </w:r>
          </w:p>
        </w:tc>
        <w:tc>
          <w:tcPr>
            <w:tcW w:w="944" w:type="dxa"/>
            <w:vAlign w:val="center"/>
          </w:tcPr>
          <w:p w14:paraId="10F0BFC7" w14:textId="77777777" w:rsidR="00D356D7" w:rsidRPr="00C82BE3" w:rsidRDefault="00D356D7" w:rsidP="00DE0B5E">
            <w:pPr>
              <w:jc w:val="center"/>
              <w:rPr>
                <w:rFonts w:ascii="Times New Roman" w:hAnsi="Times New Roman" w:cs="Times New Roman"/>
                <w:sz w:val="20"/>
                <w:szCs w:val="20"/>
              </w:rPr>
            </w:pPr>
            <w:r w:rsidRPr="00C82BE3">
              <w:rPr>
                <w:rFonts w:ascii="Times New Roman" w:hAnsi="Times New Roman" w:cs="Times New Roman"/>
                <w:sz w:val="18"/>
                <w:szCs w:val="24"/>
              </w:rPr>
              <w:t>1.3</w:t>
            </w:r>
          </w:p>
        </w:tc>
        <w:tc>
          <w:tcPr>
            <w:tcW w:w="886" w:type="dxa"/>
            <w:vAlign w:val="center"/>
          </w:tcPr>
          <w:p w14:paraId="7EF9DF79" w14:textId="37C0D538" w:rsidR="00D356D7" w:rsidRPr="00C82BE3" w:rsidRDefault="00D356D7" w:rsidP="00DE0B5E">
            <w:pPr>
              <w:jc w:val="center"/>
              <w:rPr>
                <w:rFonts w:ascii="Times New Roman" w:hAnsi="Times New Roman" w:cs="Times New Roman"/>
                <w:sz w:val="20"/>
                <w:szCs w:val="20"/>
              </w:rPr>
            </w:pPr>
            <w:r w:rsidRPr="00C82BE3">
              <w:rPr>
                <w:rFonts w:ascii="Times New Roman" w:hAnsi="Times New Roman" w:cs="Times New Roman"/>
                <w:b/>
                <w:sz w:val="18"/>
                <w:szCs w:val="24"/>
              </w:rPr>
              <w:t>0.</w:t>
            </w:r>
            <w:r w:rsidR="00497008">
              <w:rPr>
                <w:rFonts w:ascii="Times New Roman" w:hAnsi="Times New Roman" w:cs="Times New Roman"/>
                <w:b/>
                <w:sz w:val="18"/>
                <w:szCs w:val="24"/>
              </w:rPr>
              <w:t>168</w:t>
            </w:r>
          </w:p>
        </w:tc>
        <w:tc>
          <w:tcPr>
            <w:tcW w:w="1158" w:type="dxa"/>
            <w:vAlign w:val="center"/>
          </w:tcPr>
          <w:p w14:paraId="52FF2F46" w14:textId="404AE1BF" w:rsidR="00D356D7" w:rsidRPr="00C82BE3" w:rsidRDefault="00497008" w:rsidP="00DE0B5E">
            <w:pPr>
              <w:jc w:val="center"/>
              <w:rPr>
                <w:rFonts w:ascii="Times New Roman" w:hAnsi="Times New Roman" w:cs="Times New Roman"/>
                <w:b/>
                <w:sz w:val="18"/>
                <w:szCs w:val="24"/>
              </w:rPr>
            </w:pPr>
            <w:r>
              <w:rPr>
                <w:rFonts w:ascii="Times New Roman" w:hAnsi="Times New Roman" w:cs="Times New Roman"/>
                <w:b/>
                <w:sz w:val="18"/>
                <w:szCs w:val="24"/>
              </w:rPr>
              <w:t>8/6</w:t>
            </w:r>
            <w:r w:rsidR="00D356D7" w:rsidRPr="00C82BE3">
              <w:rPr>
                <w:rFonts w:ascii="Times New Roman" w:hAnsi="Times New Roman" w:cs="Times New Roman"/>
                <w:b/>
                <w:sz w:val="18"/>
                <w:szCs w:val="24"/>
              </w:rPr>
              <w:t>/2023-</w:t>
            </w:r>
            <w:r>
              <w:rPr>
                <w:rFonts w:ascii="Times New Roman" w:hAnsi="Times New Roman" w:cs="Times New Roman"/>
                <w:b/>
                <w:sz w:val="18"/>
                <w:szCs w:val="24"/>
              </w:rPr>
              <w:t>8/24</w:t>
            </w:r>
            <w:r w:rsidR="00D356D7" w:rsidRPr="00C82BE3">
              <w:rPr>
                <w:rFonts w:ascii="Times New Roman" w:hAnsi="Times New Roman" w:cs="Times New Roman"/>
                <w:b/>
                <w:sz w:val="18"/>
                <w:szCs w:val="24"/>
              </w:rPr>
              <w:t>/2023</w:t>
            </w:r>
          </w:p>
          <w:p w14:paraId="22C57642" w14:textId="77777777" w:rsidR="00D356D7" w:rsidRPr="00C82BE3" w:rsidRDefault="00D356D7" w:rsidP="00DE0B5E">
            <w:pPr>
              <w:jc w:val="center"/>
              <w:rPr>
                <w:rFonts w:ascii="Times New Roman" w:hAnsi="Times New Roman" w:cs="Times New Roman"/>
                <w:sz w:val="20"/>
                <w:szCs w:val="20"/>
              </w:rPr>
            </w:pPr>
          </w:p>
        </w:tc>
        <w:tc>
          <w:tcPr>
            <w:tcW w:w="1083" w:type="dxa"/>
            <w:vAlign w:val="center"/>
          </w:tcPr>
          <w:p w14:paraId="0C56960D" w14:textId="77777777" w:rsidR="00D356D7" w:rsidRPr="00C82BE3" w:rsidRDefault="00D356D7" w:rsidP="00DE0B5E">
            <w:pPr>
              <w:jc w:val="center"/>
              <w:rPr>
                <w:rFonts w:ascii="Times New Roman" w:hAnsi="Times New Roman" w:cs="Times New Roman"/>
                <w:sz w:val="20"/>
                <w:szCs w:val="20"/>
              </w:rPr>
            </w:pPr>
            <w:r w:rsidRPr="00C82BE3">
              <w:rPr>
                <w:rFonts w:ascii="Times New Roman" w:hAnsi="Times New Roman" w:cs="Times New Roman"/>
                <w:sz w:val="18"/>
                <w:szCs w:val="24"/>
              </w:rPr>
              <w:t>No</w:t>
            </w:r>
          </w:p>
        </w:tc>
        <w:tc>
          <w:tcPr>
            <w:tcW w:w="3249" w:type="dxa"/>
            <w:vAlign w:val="center"/>
          </w:tcPr>
          <w:p w14:paraId="70C71C8E" w14:textId="77777777" w:rsidR="00D356D7" w:rsidRPr="00C82BE3" w:rsidRDefault="00D356D7" w:rsidP="00DE0B5E">
            <w:pPr>
              <w:jc w:val="center"/>
              <w:rPr>
                <w:rFonts w:ascii="Times New Roman" w:hAnsi="Times New Roman" w:cs="Times New Roman"/>
                <w:sz w:val="20"/>
                <w:szCs w:val="20"/>
              </w:rPr>
            </w:pPr>
            <w:r w:rsidRPr="00C82BE3">
              <w:rPr>
                <w:rFonts w:ascii="Times New Roman" w:hAnsi="Times New Roman" w:cs="Times New Roman"/>
                <w:sz w:val="18"/>
                <w:szCs w:val="24"/>
              </w:rPr>
              <w:t>Corrosion of household plumbing systems; Erosion of natural deposits; Leaching from wood preservatives.</w:t>
            </w:r>
          </w:p>
        </w:tc>
      </w:tr>
      <w:tr w:rsidR="00D356D7" w:rsidRPr="00FC33AF" w14:paraId="70AC7661" w14:textId="77777777" w:rsidTr="00DE0B5E">
        <w:tc>
          <w:tcPr>
            <w:tcW w:w="2418" w:type="dxa"/>
            <w:vAlign w:val="center"/>
          </w:tcPr>
          <w:p w14:paraId="78E86F11" w14:textId="77777777" w:rsidR="00D356D7" w:rsidRPr="00C82BE3" w:rsidRDefault="00D356D7" w:rsidP="00DE0B5E">
            <w:pPr>
              <w:jc w:val="center"/>
              <w:rPr>
                <w:rFonts w:ascii="Times New Roman" w:hAnsi="Times New Roman" w:cs="Times New Roman"/>
                <w:b/>
                <w:sz w:val="18"/>
                <w:szCs w:val="24"/>
              </w:rPr>
            </w:pPr>
            <w:r w:rsidRPr="00C82BE3">
              <w:rPr>
                <w:rFonts w:ascii="Times New Roman" w:hAnsi="Times New Roman" w:cs="Times New Roman"/>
                <w:b/>
                <w:sz w:val="18"/>
                <w:szCs w:val="24"/>
              </w:rPr>
              <w:t>Lead (ppb) (90</w:t>
            </w:r>
            <w:r w:rsidRPr="00C82BE3">
              <w:rPr>
                <w:rFonts w:ascii="Times New Roman" w:hAnsi="Times New Roman" w:cs="Times New Roman"/>
                <w:b/>
                <w:sz w:val="18"/>
                <w:szCs w:val="24"/>
                <w:vertAlign w:val="superscript"/>
              </w:rPr>
              <w:t>th</w:t>
            </w:r>
            <w:r w:rsidRPr="00C82BE3">
              <w:rPr>
                <w:rFonts w:ascii="Times New Roman" w:hAnsi="Times New Roman" w:cs="Times New Roman"/>
                <w:b/>
                <w:sz w:val="18"/>
                <w:szCs w:val="24"/>
              </w:rPr>
              <w:t xml:space="preserve"> percentile)</w:t>
            </w:r>
          </w:p>
        </w:tc>
        <w:tc>
          <w:tcPr>
            <w:tcW w:w="900" w:type="dxa"/>
            <w:vAlign w:val="center"/>
          </w:tcPr>
          <w:p w14:paraId="07F9D3EB" w14:textId="77777777" w:rsidR="00D356D7" w:rsidRPr="00C82BE3" w:rsidRDefault="00D356D7" w:rsidP="00DE0B5E">
            <w:pPr>
              <w:jc w:val="center"/>
              <w:rPr>
                <w:rFonts w:ascii="Times New Roman" w:hAnsi="Times New Roman" w:cs="Times New Roman"/>
                <w:sz w:val="18"/>
                <w:szCs w:val="24"/>
              </w:rPr>
            </w:pPr>
            <w:r w:rsidRPr="00C82BE3">
              <w:rPr>
                <w:rFonts w:ascii="Times New Roman" w:hAnsi="Times New Roman" w:cs="Times New Roman"/>
                <w:sz w:val="18"/>
                <w:szCs w:val="24"/>
              </w:rPr>
              <w:t>15</w:t>
            </w:r>
          </w:p>
        </w:tc>
        <w:tc>
          <w:tcPr>
            <w:tcW w:w="944" w:type="dxa"/>
            <w:vAlign w:val="center"/>
          </w:tcPr>
          <w:p w14:paraId="164391DA" w14:textId="77777777" w:rsidR="00D356D7" w:rsidRPr="00C82BE3" w:rsidRDefault="00D356D7" w:rsidP="00DE0B5E">
            <w:pPr>
              <w:jc w:val="center"/>
              <w:rPr>
                <w:rFonts w:ascii="Times New Roman" w:hAnsi="Times New Roman" w:cs="Times New Roman"/>
                <w:sz w:val="18"/>
                <w:szCs w:val="24"/>
              </w:rPr>
            </w:pPr>
            <w:r w:rsidRPr="00C82BE3">
              <w:rPr>
                <w:rFonts w:ascii="Times New Roman" w:hAnsi="Times New Roman" w:cs="Times New Roman"/>
                <w:sz w:val="18"/>
                <w:szCs w:val="24"/>
              </w:rPr>
              <w:t>15</w:t>
            </w:r>
          </w:p>
        </w:tc>
        <w:tc>
          <w:tcPr>
            <w:tcW w:w="886" w:type="dxa"/>
            <w:vAlign w:val="center"/>
          </w:tcPr>
          <w:p w14:paraId="393F0381" w14:textId="56269ABC" w:rsidR="00D356D7" w:rsidRPr="00C82BE3" w:rsidRDefault="00497008" w:rsidP="00DE0B5E">
            <w:pPr>
              <w:jc w:val="center"/>
              <w:rPr>
                <w:rFonts w:ascii="Times New Roman" w:hAnsi="Times New Roman" w:cs="Times New Roman"/>
                <w:b/>
                <w:sz w:val="18"/>
                <w:szCs w:val="24"/>
              </w:rPr>
            </w:pPr>
            <w:r>
              <w:rPr>
                <w:rFonts w:ascii="Times New Roman" w:hAnsi="Times New Roman" w:cs="Times New Roman"/>
                <w:b/>
                <w:sz w:val="18"/>
                <w:szCs w:val="24"/>
              </w:rPr>
              <w:t>7.7</w:t>
            </w:r>
          </w:p>
        </w:tc>
        <w:tc>
          <w:tcPr>
            <w:tcW w:w="1158" w:type="dxa"/>
            <w:vAlign w:val="center"/>
          </w:tcPr>
          <w:p w14:paraId="41764541" w14:textId="79A2F599" w:rsidR="00D356D7" w:rsidRPr="00C82BE3" w:rsidRDefault="00D356D7" w:rsidP="00DE0B5E">
            <w:pPr>
              <w:jc w:val="center"/>
              <w:rPr>
                <w:rFonts w:ascii="Times New Roman" w:hAnsi="Times New Roman" w:cs="Times New Roman"/>
                <w:b/>
                <w:sz w:val="18"/>
                <w:szCs w:val="24"/>
              </w:rPr>
            </w:pPr>
            <w:r w:rsidRPr="00C82BE3">
              <w:rPr>
                <w:rFonts w:ascii="Times New Roman" w:hAnsi="Times New Roman" w:cs="Times New Roman"/>
                <w:b/>
                <w:sz w:val="18"/>
                <w:szCs w:val="24"/>
              </w:rPr>
              <w:t>8/</w:t>
            </w:r>
            <w:r w:rsidR="00497008">
              <w:rPr>
                <w:rFonts w:ascii="Times New Roman" w:hAnsi="Times New Roman" w:cs="Times New Roman"/>
                <w:b/>
                <w:sz w:val="18"/>
                <w:szCs w:val="24"/>
              </w:rPr>
              <w:t>6</w:t>
            </w:r>
            <w:r w:rsidRPr="00C82BE3">
              <w:rPr>
                <w:rFonts w:ascii="Times New Roman" w:hAnsi="Times New Roman" w:cs="Times New Roman"/>
                <w:b/>
                <w:sz w:val="18"/>
                <w:szCs w:val="24"/>
              </w:rPr>
              <w:t>/2023-8/</w:t>
            </w:r>
            <w:r w:rsidR="00497008">
              <w:rPr>
                <w:rFonts w:ascii="Times New Roman" w:hAnsi="Times New Roman" w:cs="Times New Roman"/>
                <w:b/>
                <w:sz w:val="18"/>
                <w:szCs w:val="24"/>
              </w:rPr>
              <w:t>24</w:t>
            </w:r>
            <w:r w:rsidRPr="00C82BE3">
              <w:rPr>
                <w:rFonts w:ascii="Times New Roman" w:hAnsi="Times New Roman" w:cs="Times New Roman"/>
                <w:b/>
                <w:sz w:val="18"/>
                <w:szCs w:val="24"/>
              </w:rPr>
              <w:t>/2023</w:t>
            </w:r>
          </w:p>
          <w:p w14:paraId="714B9CD6" w14:textId="77777777" w:rsidR="00D356D7" w:rsidRPr="00C82BE3" w:rsidRDefault="00D356D7" w:rsidP="00DE0B5E">
            <w:pPr>
              <w:jc w:val="center"/>
              <w:rPr>
                <w:rFonts w:ascii="Times New Roman" w:hAnsi="Times New Roman" w:cs="Times New Roman"/>
                <w:b/>
                <w:sz w:val="18"/>
                <w:szCs w:val="24"/>
              </w:rPr>
            </w:pPr>
          </w:p>
        </w:tc>
        <w:tc>
          <w:tcPr>
            <w:tcW w:w="1083" w:type="dxa"/>
            <w:vAlign w:val="center"/>
          </w:tcPr>
          <w:p w14:paraId="7CCCAFDB" w14:textId="77777777" w:rsidR="00D356D7" w:rsidRPr="00C82BE3" w:rsidRDefault="00D356D7" w:rsidP="00DE0B5E">
            <w:pPr>
              <w:jc w:val="center"/>
              <w:rPr>
                <w:rFonts w:ascii="Times New Roman" w:hAnsi="Times New Roman" w:cs="Times New Roman"/>
                <w:sz w:val="18"/>
                <w:szCs w:val="24"/>
              </w:rPr>
            </w:pPr>
            <w:r w:rsidRPr="00C82BE3">
              <w:rPr>
                <w:rFonts w:ascii="Times New Roman" w:hAnsi="Times New Roman" w:cs="Times New Roman"/>
                <w:sz w:val="18"/>
                <w:szCs w:val="24"/>
              </w:rPr>
              <w:t>No</w:t>
            </w:r>
          </w:p>
        </w:tc>
        <w:tc>
          <w:tcPr>
            <w:tcW w:w="3249" w:type="dxa"/>
            <w:vAlign w:val="center"/>
          </w:tcPr>
          <w:p w14:paraId="538356F9" w14:textId="77777777" w:rsidR="00D356D7" w:rsidRPr="00C82BE3" w:rsidRDefault="00D356D7" w:rsidP="00DE0B5E">
            <w:pPr>
              <w:jc w:val="center"/>
              <w:rPr>
                <w:rFonts w:ascii="Times New Roman" w:hAnsi="Times New Roman" w:cs="Times New Roman"/>
                <w:sz w:val="18"/>
                <w:szCs w:val="24"/>
              </w:rPr>
            </w:pPr>
            <w:r w:rsidRPr="00C82BE3">
              <w:rPr>
                <w:rFonts w:ascii="Times New Roman" w:hAnsi="Times New Roman" w:cs="Times New Roman"/>
                <w:sz w:val="18"/>
                <w:szCs w:val="24"/>
              </w:rPr>
              <w:t>Corrosion of household plumbing systems; Erosion of natural deposits.</w:t>
            </w:r>
          </w:p>
        </w:tc>
      </w:tr>
    </w:tbl>
    <w:p w14:paraId="207568CB" w14:textId="77777777" w:rsidR="00D356D7" w:rsidRPr="007D1DC8" w:rsidRDefault="00D356D7" w:rsidP="00D356D7">
      <w:pPr>
        <w:spacing w:after="0"/>
        <w:rPr>
          <w:rFonts w:ascii="Times New Roman" w:hAnsi="Times New Roman" w:cs="Times New Roman"/>
          <w:b/>
          <w:sz w:val="17"/>
          <w:szCs w:val="17"/>
          <w:highlight w:val="yellow"/>
        </w:rPr>
        <w:sectPr w:rsidR="00D356D7" w:rsidRPr="007D1DC8" w:rsidSect="00C82BE3">
          <w:headerReference w:type="default" r:id="rId13"/>
          <w:footerReference w:type="default" r:id="rId14"/>
          <w:headerReference w:type="first" r:id="rId15"/>
          <w:footerReference w:type="first" r:id="rId16"/>
          <w:type w:val="continuous"/>
          <w:pgSz w:w="12240" w:h="15840"/>
          <w:pgMar w:top="1080" w:right="1080" w:bottom="810" w:left="720" w:header="720" w:footer="288" w:gutter="0"/>
          <w:cols w:space="720"/>
          <w:titlePg/>
          <w:docGrid w:linePitch="360"/>
        </w:sectPr>
      </w:pPr>
    </w:p>
    <w:p w14:paraId="2538C5E3" w14:textId="77777777" w:rsidR="00D356D7" w:rsidRPr="005F3DAD" w:rsidRDefault="00D356D7" w:rsidP="00D356D7">
      <w:pPr>
        <w:spacing w:after="0"/>
        <w:rPr>
          <w:rFonts w:ascii="Times New Roman" w:hAnsi="Times New Roman" w:cs="Times New Roman"/>
          <w:sz w:val="16"/>
          <w:szCs w:val="16"/>
        </w:rPr>
      </w:pPr>
      <w:r w:rsidRPr="005F3DAD">
        <w:rPr>
          <w:rFonts w:ascii="Times New Roman" w:hAnsi="Times New Roman" w:cs="Times New Roman"/>
          <w:b/>
          <w:sz w:val="16"/>
          <w:szCs w:val="16"/>
        </w:rPr>
        <w:t xml:space="preserve">Maximum Contaminant Level Goal </w:t>
      </w:r>
      <w:r w:rsidRPr="005F3DAD">
        <w:rPr>
          <w:rFonts w:ascii="Times New Roman" w:hAnsi="Times New Roman" w:cs="Times New Roman"/>
          <w:sz w:val="16"/>
          <w:szCs w:val="16"/>
        </w:rPr>
        <w:t>(</w:t>
      </w:r>
      <w:proofErr w:type="spellStart"/>
      <w:r w:rsidRPr="005F3DAD">
        <w:rPr>
          <w:rFonts w:ascii="Times New Roman" w:hAnsi="Times New Roman" w:cs="Times New Roman"/>
          <w:sz w:val="16"/>
          <w:szCs w:val="16"/>
        </w:rPr>
        <w:t>MCLG</w:t>
      </w:r>
      <w:proofErr w:type="spellEnd"/>
      <w:r w:rsidRPr="005F3DAD">
        <w:rPr>
          <w:rFonts w:ascii="Times New Roman" w:hAnsi="Times New Roman" w:cs="Times New Roman"/>
          <w:sz w:val="16"/>
          <w:szCs w:val="16"/>
        </w:rPr>
        <w:t xml:space="preserve">): The level of a contaminant in drinking water below which there is no known or expected risk to health. </w:t>
      </w:r>
      <w:proofErr w:type="spellStart"/>
      <w:r w:rsidRPr="005F3DAD">
        <w:rPr>
          <w:rFonts w:ascii="Times New Roman" w:hAnsi="Times New Roman" w:cs="Times New Roman"/>
          <w:sz w:val="16"/>
          <w:szCs w:val="16"/>
        </w:rPr>
        <w:t>MCLGs</w:t>
      </w:r>
      <w:proofErr w:type="spellEnd"/>
      <w:r w:rsidRPr="005F3DAD">
        <w:rPr>
          <w:rFonts w:ascii="Times New Roman" w:hAnsi="Times New Roman" w:cs="Times New Roman"/>
          <w:sz w:val="16"/>
          <w:szCs w:val="16"/>
        </w:rPr>
        <w:t xml:space="preserve"> allow for a margin of safety.</w:t>
      </w:r>
    </w:p>
    <w:p w14:paraId="0E0C4F50" w14:textId="77777777" w:rsidR="00D356D7" w:rsidRPr="005F3DAD" w:rsidRDefault="00D356D7" w:rsidP="00D356D7">
      <w:pPr>
        <w:spacing w:after="0"/>
        <w:rPr>
          <w:rFonts w:ascii="Times New Roman" w:hAnsi="Times New Roman" w:cs="Times New Roman"/>
          <w:sz w:val="16"/>
          <w:szCs w:val="16"/>
        </w:rPr>
      </w:pPr>
      <w:r w:rsidRPr="005F3DAD">
        <w:rPr>
          <w:rFonts w:ascii="Times New Roman" w:hAnsi="Times New Roman" w:cs="Times New Roman"/>
          <w:b/>
          <w:sz w:val="16"/>
          <w:szCs w:val="16"/>
        </w:rPr>
        <w:t xml:space="preserve">Maximum Contaminant Level </w:t>
      </w:r>
      <w:r w:rsidRPr="005F3DAD">
        <w:rPr>
          <w:rFonts w:ascii="Times New Roman" w:hAnsi="Times New Roman" w:cs="Times New Roman"/>
          <w:sz w:val="16"/>
          <w:szCs w:val="16"/>
        </w:rPr>
        <w:t xml:space="preserve">(MCL): The highest level of a contaminant that is allowed in drinking water. </w:t>
      </w:r>
      <w:proofErr w:type="spellStart"/>
      <w:r w:rsidRPr="005F3DAD">
        <w:rPr>
          <w:rFonts w:ascii="Times New Roman" w:hAnsi="Times New Roman" w:cs="Times New Roman"/>
          <w:sz w:val="16"/>
          <w:szCs w:val="16"/>
        </w:rPr>
        <w:t>MCLs</w:t>
      </w:r>
      <w:proofErr w:type="spellEnd"/>
      <w:r w:rsidRPr="005F3DAD">
        <w:rPr>
          <w:rFonts w:ascii="Times New Roman" w:hAnsi="Times New Roman" w:cs="Times New Roman"/>
          <w:sz w:val="16"/>
          <w:szCs w:val="16"/>
        </w:rPr>
        <w:t xml:space="preserve"> are set as close to the </w:t>
      </w:r>
      <w:proofErr w:type="spellStart"/>
      <w:r w:rsidRPr="005F3DAD">
        <w:rPr>
          <w:rFonts w:ascii="Times New Roman" w:hAnsi="Times New Roman" w:cs="Times New Roman"/>
          <w:sz w:val="16"/>
          <w:szCs w:val="16"/>
        </w:rPr>
        <w:t>MCLGs</w:t>
      </w:r>
      <w:proofErr w:type="spellEnd"/>
      <w:r w:rsidRPr="005F3DAD">
        <w:rPr>
          <w:rFonts w:ascii="Times New Roman" w:hAnsi="Times New Roman" w:cs="Times New Roman"/>
          <w:sz w:val="16"/>
          <w:szCs w:val="16"/>
        </w:rPr>
        <w:t xml:space="preserve"> as feasible using the best available treatment technology.</w:t>
      </w:r>
    </w:p>
    <w:p w14:paraId="094B6C3C" w14:textId="77777777" w:rsidR="00D356D7" w:rsidRPr="005F3DAD" w:rsidRDefault="00D356D7" w:rsidP="00D356D7">
      <w:pPr>
        <w:spacing w:after="0"/>
        <w:rPr>
          <w:rFonts w:ascii="Times New Roman" w:hAnsi="Times New Roman" w:cs="Times New Roman"/>
          <w:sz w:val="16"/>
          <w:szCs w:val="16"/>
        </w:rPr>
      </w:pPr>
      <w:r w:rsidRPr="005F3DAD">
        <w:rPr>
          <w:rFonts w:ascii="Times New Roman" w:hAnsi="Times New Roman" w:cs="Times New Roman"/>
          <w:b/>
          <w:sz w:val="16"/>
          <w:szCs w:val="16"/>
        </w:rPr>
        <w:t>Action Level</w:t>
      </w:r>
      <w:r w:rsidRPr="005F3DAD">
        <w:rPr>
          <w:rFonts w:ascii="Times New Roman" w:hAnsi="Times New Roman" w:cs="Times New Roman"/>
          <w:sz w:val="16"/>
          <w:szCs w:val="16"/>
        </w:rPr>
        <w:t xml:space="preserve"> (AL): The concentration of a contaminant which, if exceeded, triggers treatment or other requirements which a water system must follow.</w:t>
      </w:r>
    </w:p>
    <w:p w14:paraId="2D83E7CE" w14:textId="77777777" w:rsidR="00D356D7" w:rsidRPr="005F3DAD" w:rsidRDefault="00D356D7" w:rsidP="00D356D7">
      <w:pPr>
        <w:spacing w:after="0"/>
        <w:rPr>
          <w:rFonts w:ascii="Times New Roman" w:hAnsi="Times New Roman" w:cs="Times New Roman"/>
          <w:sz w:val="16"/>
          <w:szCs w:val="16"/>
        </w:rPr>
      </w:pPr>
      <w:r w:rsidRPr="005F3DAD">
        <w:rPr>
          <w:rFonts w:ascii="Times New Roman" w:hAnsi="Times New Roman" w:cs="Times New Roman"/>
          <w:b/>
          <w:sz w:val="16"/>
          <w:szCs w:val="16"/>
        </w:rPr>
        <w:t>Treatment Technique</w:t>
      </w:r>
      <w:r w:rsidRPr="005F3DAD">
        <w:rPr>
          <w:rFonts w:ascii="Times New Roman" w:hAnsi="Times New Roman" w:cs="Times New Roman"/>
          <w:sz w:val="16"/>
          <w:szCs w:val="16"/>
        </w:rPr>
        <w:t xml:space="preserve"> (TT): A required process intended to reduce the level of a contaminant in drinking water.</w:t>
      </w:r>
    </w:p>
    <w:p w14:paraId="3860918B" w14:textId="77777777" w:rsidR="00D356D7" w:rsidRPr="005F3DAD" w:rsidRDefault="00D356D7" w:rsidP="00D356D7">
      <w:pPr>
        <w:spacing w:after="0"/>
        <w:rPr>
          <w:rFonts w:ascii="Times New Roman" w:hAnsi="Times New Roman" w:cs="Times New Roman"/>
          <w:sz w:val="16"/>
          <w:szCs w:val="16"/>
        </w:rPr>
      </w:pPr>
      <w:r w:rsidRPr="005F3DAD">
        <w:rPr>
          <w:rFonts w:ascii="Times New Roman" w:hAnsi="Times New Roman" w:cs="Times New Roman"/>
          <w:b/>
          <w:sz w:val="16"/>
          <w:szCs w:val="16"/>
        </w:rPr>
        <w:t>Maximum Residual Disinfectant Level</w:t>
      </w:r>
      <w:r w:rsidRPr="005F3DAD">
        <w:rPr>
          <w:rFonts w:ascii="Times New Roman" w:hAnsi="Times New Roman" w:cs="Times New Roman"/>
          <w:sz w:val="16"/>
          <w:szCs w:val="16"/>
        </w:rPr>
        <w:t xml:space="preserve"> (</w:t>
      </w:r>
      <w:proofErr w:type="spellStart"/>
      <w:r w:rsidRPr="005F3DAD">
        <w:rPr>
          <w:rFonts w:ascii="Times New Roman" w:hAnsi="Times New Roman" w:cs="Times New Roman"/>
          <w:sz w:val="16"/>
          <w:szCs w:val="16"/>
        </w:rPr>
        <w:t>MRDL</w:t>
      </w:r>
      <w:proofErr w:type="spellEnd"/>
      <w:r w:rsidRPr="005F3DAD">
        <w:rPr>
          <w:rFonts w:ascii="Times New Roman" w:hAnsi="Times New Roman" w:cs="Times New Roman"/>
          <w:sz w:val="16"/>
          <w:szCs w:val="16"/>
        </w:rPr>
        <w:t>): The highest level of a disinfectant allowed in drinking water. There is convincing evidence that addition of a disinfectant is necessary for control of microbial contaminants.</w:t>
      </w:r>
    </w:p>
    <w:p w14:paraId="6BBC54D0" w14:textId="77777777" w:rsidR="00D356D7" w:rsidRPr="005F3DAD" w:rsidRDefault="00D356D7" w:rsidP="00D356D7">
      <w:pPr>
        <w:spacing w:after="0"/>
        <w:rPr>
          <w:rFonts w:ascii="Times New Roman" w:hAnsi="Times New Roman" w:cs="Times New Roman"/>
          <w:sz w:val="16"/>
          <w:szCs w:val="16"/>
        </w:rPr>
      </w:pPr>
      <w:r w:rsidRPr="005F3DAD">
        <w:rPr>
          <w:rFonts w:ascii="Times New Roman" w:hAnsi="Times New Roman" w:cs="Times New Roman"/>
          <w:b/>
          <w:sz w:val="16"/>
          <w:szCs w:val="16"/>
        </w:rPr>
        <w:t>Maximum Residual Disinfectant Level Goal</w:t>
      </w:r>
      <w:r w:rsidRPr="005F3DAD">
        <w:rPr>
          <w:rFonts w:ascii="Times New Roman" w:hAnsi="Times New Roman" w:cs="Times New Roman"/>
          <w:sz w:val="16"/>
          <w:szCs w:val="16"/>
        </w:rPr>
        <w:t xml:space="preserve"> (</w:t>
      </w:r>
      <w:proofErr w:type="spellStart"/>
      <w:r w:rsidRPr="005F3DAD">
        <w:rPr>
          <w:rFonts w:ascii="Times New Roman" w:hAnsi="Times New Roman" w:cs="Times New Roman"/>
          <w:sz w:val="16"/>
          <w:szCs w:val="16"/>
        </w:rPr>
        <w:t>MRDLG</w:t>
      </w:r>
      <w:proofErr w:type="spellEnd"/>
      <w:r w:rsidRPr="005F3DAD">
        <w:rPr>
          <w:rFonts w:ascii="Times New Roman" w:hAnsi="Times New Roman" w:cs="Times New Roman"/>
          <w:sz w:val="16"/>
          <w:szCs w:val="16"/>
        </w:rPr>
        <w:t xml:space="preserve">): The level of a drinking water disinfectant below which there is no known or expected risk to health. </w:t>
      </w:r>
      <w:proofErr w:type="spellStart"/>
      <w:r w:rsidRPr="005F3DAD">
        <w:rPr>
          <w:rFonts w:ascii="Times New Roman" w:hAnsi="Times New Roman" w:cs="Times New Roman"/>
          <w:sz w:val="16"/>
          <w:szCs w:val="16"/>
        </w:rPr>
        <w:t>MRDLGs</w:t>
      </w:r>
      <w:proofErr w:type="spellEnd"/>
      <w:r w:rsidRPr="005F3DAD">
        <w:rPr>
          <w:rFonts w:ascii="Times New Roman" w:hAnsi="Times New Roman" w:cs="Times New Roman"/>
          <w:sz w:val="16"/>
          <w:szCs w:val="16"/>
        </w:rPr>
        <w:t xml:space="preserve"> do not reflect the benefits of the use of disinfectants to control microbial contamination.</w:t>
      </w:r>
    </w:p>
    <w:p w14:paraId="330EAF2B" w14:textId="77777777" w:rsidR="00D356D7" w:rsidRDefault="00D356D7" w:rsidP="00D356D7">
      <w:pPr>
        <w:spacing w:after="0"/>
        <w:rPr>
          <w:rFonts w:ascii="Times New Roman" w:hAnsi="Times New Roman" w:cs="Times New Roman"/>
          <w:sz w:val="16"/>
          <w:szCs w:val="16"/>
        </w:rPr>
      </w:pPr>
      <w:r w:rsidRPr="005F3DAD">
        <w:rPr>
          <w:rFonts w:ascii="Times New Roman" w:hAnsi="Times New Roman" w:cs="Times New Roman"/>
          <w:b/>
          <w:sz w:val="16"/>
          <w:szCs w:val="16"/>
        </w:rPr>
        <w:t>N/A:</w:t>
      </w:r>
      <w:r w:rsidRPr="005F3DAD">
        <w:rPr>
          <w:rFonts w:ascii="Times New Roman" w:hAnsi="Times New Roman" w:cs="Times New Roman"/>
          <w:sz w:val="16"/>
          <w:szCs w:val="16"/>
        </w:rPr>
        <w:t xml:space="preserve"> not applicable  </w:t>
      </w:r>
      <w:r w:rsidRPr="005F3DAD">
        <w:rPr>
          <w:rFonts w:ascii="Times New Roman" w:hAnsi="Times New Roman" w:cs="Times New Roman"/>
          <w:b/>
          <w:sz w:val="16"/>
          <w:szCs w:val="16"/>
        </w:rPr>
        <w:t>ND:</w:t>
      </w:r>
      <w:r w:rsidRPr="005F3DAD">
        <w:rPr>
          <w:rFonts w:ascii="Times New Roman" w:hAnsi="Times New Roman" w:cs="Times New Roman"/>
          <w:sz w:val="16"/>
          <w:szCs w:val="16"/>
        </w:rPr>
        <w:t xml:space="preserve"> not detectable at testing limit  </w:t>
      </w:r>
    </w:p>
    <w:p w14:paraId="5562C4FC" w14:textId="77777777" w:rsidR="00D356D7" w:rsidRPr="00C82BE3" w:rsidRDefault="00D356D7" w:rsidP="00D356D7">
      <w:pPr>
        <w:spacing w:after="0"/>
        <w:rPr>
          <w:rFonts w:ascii="Times New Roman" w:hAnsi="Times New Roman" w:cs="Times New Roman"/>
          <w:sz w:val="16"/>
          <w:szCs w:val="16"/>
        </w:rPr>
        <w:sectPr w:rsidR="00D356D7" w:rsidRPr="00C82BE3" w:rsidSect="00F05EE0">
          <w:headerReference w:type="default" r:id="rId17"/>
          <w:type w:val="continuous"/>
          <w:pgSz w:w="12240" w:h="15840"/>
          <w:pgMar w:top="720" w:right="720" w:bottom="720" w:left="720" w:header="720" w:footer="720" w:gutter="0"/>
          <w:cols w:num="2" w:space="720"/>
          <w:docGrid w:linePitch="360"/>
        </w:sectPr>
      </w:pPr>
      <w:r w:rsidRPr="005F3DAD">
        <w:rPr>
          <w:rFonts w:ascii="Times New Roman" w:hAnsi="Times New Roman" w:cs="Times New Roman"/>
          <w:b/>
          <w:sz w:val="16"/>
          <w:szCs w:val="16"/>
        </w:rPr>
        <w:t>ppm:</w:t>
      </w:r>
      <w:r w:rsidRPr="005F3DAD">
        <w:rPr>
          <w:rFonts w:ascii="Times New Roman" w:hAnsi="Times New Roman" w:cs="Times New Roman"/>
          <w:sz w:val="16"/>
          <w:szCs w:val="16"/>
        </w:rPr>
        <w:t xml:space="preserve"> parts per million or milligrams per liter</w:t>
      </w:r>
      <w:r>
        <w:rPr>
          <w:rFonts w:ascii="Times New Roman" w:hAnsi="Times New Roman" w:cs="Times New Roman"/>
          <w:sz w:val="16"/>
          <w:szCs w:val="16"/>
        </w:rPr>
        <w:t xml:space="preserve"> </w:t>
      </w:r>
      <w:r w:rsidRPr="005F3DAD">
        <w:rPr>
          <w:rFonts w:ascii="Times New Roman" w:hAnsi="Times New Roman" w:cs="Times New Roman"/>
          <w:b/>
          <w:sz w:val="16"/>
          <w:szCs w:val="16"/>
        </w:rPr>
        <w:t>ppb:</w:t>
      </w:r>
      <w:r w:rsidRPr="005F3DAD">
        <w:rPr>
          <w:rFonts w:ascii="Times New Roman" w:hAnsi="Times New Roman" w:cs="Times New Roman"/>
          <w:sz w:val="16"/>
          <w:szCs w:val="16"/>
        </w:rPr>
        <w:t xml:space="preserve"> parts per billion or micrograms per liter  </w:t>
      </w:r>
      <w:proofErr w:type="spellStart"/>
      <w:r w:rsidRPr="005F3DAD">
        <w:rPr>
          <w:rFonts w:ascii="Times New Roman" w:hAnsi="Times New Roman" w:cs="Times New Roman"/>
          <w:b/>
          <w:sz w:val="16"/>
          <w:szCs w:val="16"/>
        </w:rPr>
        <w:t>pCi</w:t>
      </w:r>
      <w:proofErr w:type="spellEnd"/>
      <w:r w:rsidRPr="005F3DAD">
        <w:rPr>
          <w:rFonts w:ascii="Times New Roman" w:hAnsi="Times New Roman" w:cs="Times New Roman"/>
          <w:b/>
          <w:sz w:val="16"/>
          <w:szCs w:val="16"/>
        </w:rPr>
        <w:t>/L:</w:t>
      </w:r>
      <w:r w:rsidRPr="005F3DAD">
        <w:rPr>
          <w:rFonts w:ascii="Times New Roman" w:hAnsi="Times New Roman" w:cs="Times New Roman"/>
          <w:sz w:val="16"/>
          <w:szCs w:val="16"/>
        </w:rPr>
        <w:t xml:space="preserve"> picocuries per liter (a measure of radiation)</w:t>
      </w:r>
    </w:p>
    <w:p w14:paraId="492BD282" w14:textId="6C5E67E1" w:rsidR="00D356D7" w:rsidRPr="009337DF" w:rsidRDefault="00D356D7" w:rsidP="00DE0B5E">
      <w:pPr>
        <w:spacing w:before="240" w:after="360"/>
        <w:rPr>
          <w:rFonts w:ascii="Times New Roman" w:hAnsi="Times New Roman" w:cs="Times New Roman"/>
        </w:rPr>
        <w:sectPr w:rsidR="00D356D7" w:rsidRPr="009337DF" w:rsidSect="00F05EE0">
          <w:headerReference w:type="default" r:id="rId18"/>
          <w:type w:val="continuous"/>
          <w:pgSz w:w="12240" w:h="15840"/>
          <w:pgMar w:top="720" w:right="720" w:bottom="720" w:left="720" w:header="720" w:footer="720" w:gutter="0"/>
          <w:cols w:space="720"/>
          <w:docGrid w:linePitch="360"/>
        </w:sectPr>
      </w:pPr>
      <w:r w:rsidRPr="00C82BE3">
        <w:rPr>
          <w:rFonts w:ascii="Times New Roman" w:hAnsi="Times New Roman" w:cs="Times New Roman"/>
          <w:b/>
          <w:u w:val="single"/>
        </w:rPr>
        <w:t>Violations</w:t>
      </w:r>
      <w:r w:rsidRPr="00C82BE3">
        <w:rPr>
          <w:rFonts w:ascii="Times New Roman" w:hAnsi="Times New Roman" w:cs="Times New Roman"/>
        </w:rPr>
        <w:t xml:space="preserve">: We </w:t>
      </w:r>
      <w:r w:rsidR="00DE0B5E">
        <w:rPr>
          <w:rFonts w:ascii="Times New Roman" w:hAnsi="Times New Roman" w:cs="Times New Roman"/>
        </w:rPr>
        <w:t>had no violations in 2023.</w:t>
      </w:r>
    </w:p>
    <w:p w14:paraId="6C7C80DD" w14:textId="3604C6DE" w:rsidR="00DE0B5E" w:rsidRDefault="00DE0B5E" w:rsidP="00DE0B5E">
      <w:pPr>
        <w:spacing w:after="120"/>
        <w:jc w:val="center"/>
        <w:rPr>
          <w:rFonts w:ascii="Times New Roman" w:hAnsi="Times New Roman" w:cs="Times New Roman"/>
        </w:rPr>
      </w:pPr>
      <w:r>
        <w:rPr>
          <w:rFonts w:ascii="Times New Roman" w:hAnsi="Times New Roman" w:cs="Times New Roman"/>
        </w:rPr>
        <w:t xml:space="preserve">For information about Burlington Water District, or for board meeting times and dates, please visit </w:t>
      </w:r>
      <w:hyperlink r:id="rId19" w:history="1">
        <w:r w:rsidRPr="000C3998">
          <w:rPr>
            <w:rStyle w:val="Hyperlink"/>
            <w:rFonts w:ascii="Times New Roman" w:hAnsi="Times New Roman" w:cs="Times New Roman"/>
          </w:rPr>
          <w:t>www.burlingtonwater.specialdistrict.org</w:t>
        </w:r>
      </w:hyperlink>
    </w:p>
    <w:p w14:paraId="088F0B21" w14:textId="3140BE8F" w:rsidR="00DE0B5E" w:rsidRDefault="00D356D7" w:rsidP="00DE0B5E">
      <w:pPr>
        <w:spacing w:after="120"/>
        <w:jc w:val="center"/>
        <w:rPr>
          <w:rFonts w:ascii="Times New Roman" w:hAnsi="Times New Roman" w:cs="Times New Roman"/>
        </w:rPr>
      </w:pPr>
      <w:r>
        <w:rPr>
          <w:rFonts w:ascii="Times New Roman" w:hAnsi="Times New Roman" w:cs="Times New Roman"/>
        </w:rPr>
        <w:t>For additional information about Hiland Water Services, please visit our website</w:t>
      </w:r>
      <w:r w:rsidRPr="00DE0B5E">
        <w:rPr>
          <w:rFonts w:ascii="Times New Roman" w:hAnsi="Times New Roman" w:cs="Times New Roman"/>
        </w:rPr>
        <w:t xml:space="preserve"> at </w:t>
      </w:r>
      <w:hyperlink r:id="rId20" w:history="1">
        <w:r w:rsidRPr="00DE0B5E">
          <w:rPr>
            <w:rStyle w:val="Hyperlink"/>
            <w:rFonts w:ascii="Times New Roman" w:hAnsi="Times New Roman" w:cs="Times New Roman"/>
          </w:rPr>
          <w:t>www.hilandwater.com</w:t>
        </w:r>
      </w:hyperlink>
      <w:r w:rsidRPr="00DE0B5E">
        <w:rPr>
          <w:rFonts w:ascii="Times New Roman" w:hAnsi="Times New Roman" w:cs="Times New Roman"/>
        </w:rPr>
        <w:t xml:space="preserve"> </w:t>
      </w:r>
      <w:r>
        <w:rPr>
          <w:rFonts w:ascii="Times New Roman" w:hAnsi="Times New Roman" w:cs="Times New Roman"/>
        </w:rPr>
        <w:t>or contact us via phone or email.</w:t>
      </w:r>
    </w:p>
    <w:p w14:paraId="40CF3EF7" w14:textId="77777777" w:rsidR="00D356D7" w:rsidRPr="00C82BE3" w:rsidRDefault="00D356D7" w:rsidP="00D356D7">
      <w:pPr>
        <w:spacing w:after="0"/>
        <w:jc w:val="center"/>
        <w:rPr>
          <w:rFonts w:ascii="Times New Roman" w:hAnsi="Times New Roman" w:cs="Times New Roman"/>
          <w:b/>
          <w:sz w:val="20"/>
          <w:szCs w:val="20"/>
        </w:rPr>
      </w:pPr>
      <w:r w:rsidRPr="00C82BE3">
        <w:rPr>
          <w:rFonts w:ascii="Times New Roman" w:hAnsi="Times New Roman" w:cs="Times New Roman"/>
          <w:b/>
          <w:sz w:val="20"/>
          <w:szCs w:val="20"/>
        </w:rPr>
        <w:t>General Information &amp; CCR Questions</w:t>
      </w:r>
    </w:p>
    <w:p w14:paraId="69AF5D93" w14:textId="77777777" w:rsidR="00D356D7" w:rsidRPr="00C82BE3" w:rsidRDefault="00D356D7" w:rsidP="00D356D7">
      <w:pPr>
        <w:spacing w:after="0"/>
        <w:jc w:val="center"/>
        <w:rPr>
          <w:rFonts w:ascii="Times New Roman" w:hAnsi="Times New Roman" w:cs="Times New Roman"/>
          <w:sz w:val="20"/>
          <w:szCs w:val="20"/>
        </w:rPr>
      </w:pPr>
      <w:r w:rsidRPr="00C82BE3">
        <w:rPr>
          <w:rFonts w:ascii="Times New Roman" w:hAnsi="Times New Roman" w:cs="Times New Roman"/>
          <w:sz w:val="20"/>
          <w:szCs w:val="20"/>
        </w:rPr>
        <w:t>Hiland Office – Compliance Department</w:t>
      </w:r>
    </w:p>
    <w:p w14:paraId="07A5B410" w14:textId="77777777" w:rsidR="00D356D7" w:rsidRPr="00C82BE3" w:rsidRDefault="00D356D7" w:rsidP="00D356D7">
      <w:pPr>
        <w:spacing w:after="0"/>
        <w:jc w:val="center"/>
        <w:rPr>
          <w:rFonts w:ascii="Times New Roman" w:hAnsi="Times New Roman" w:cs="Times New Roman"/>
          <w:sz w:val="20"/>
          <w:szCs w:val="20"/>
        </w:rPr>
      </w:pPr>
      <w:r w:rsidRPr="00C82BE3">
        <w:rPr>
          <w:rFonts w:ascii="Times New Roman" w:hAnsi="Times New Roman" w:cs="Times New Roman"/>
          <w:sz w:val="20"/>
          <w:szCs w:val="20"/>
        </w:rPr>
        <w:t>PO Box 699</w:t>
      </w:r>
    </w:p>
    <w:p w14:paraId="7AF96D40" w14:textId="77777777" w:rsidR="00D356D7" w:rsidRPr="00C82BE3" w:rsidRDefault="00D356D7" w:rsidP="00D356D7">
      <w:pPr>
        <w:spacing w:after="0"/>
        <w:jc w:val="center"/>
        <w:rPr>
          <w:rFonts w:ascii="Times New Roman" w:hAnsi="Times New Roman" w:cs="Times New Roman"/>
          <w:sz w:val="20"/>
          <w:szCs w:val="20"/>
        </w:rPr>
      </w:pPr>
      <w:r w:rsidRPr="00C82BE3">
        <w:rPr>
          <w:rFonts w:ascii="Times New Roman" w:hAnsi="Times New Roman" w:cs="Times New Roman"/>
          <w:sz w:val="20"/>
          <w:szCs w:val="20"/>
        </w:rPr>
        <w:t>Newberg, OR 97132</w:t>
      </w:r>
    </w:p>
    <w:p w14:paraId="4DE12D3B" w14:textId="77777777" w:rsidR="00D356D7" w:rsidRPr="00C82BE3" w:rsidRDefault="00D356D7" w:rsidP="00D356D7">
      <w:pPr>
        <w:spacing w:after="0"/>
        <w:jc w:val="center"/>
        <w:rPr>
          <w:rFonts w:ascii="Times New Roman" w:hAnsi="Times New Roman" w:cs="Times New Roman"/>
          <w:sz w:val="20"/>
          <w:szCs w:val="20"/>
        </w:rPr>
      </w:pPr>
      <w:r w:rsidRPr="00C82BE3">
        <w:rPr>
          <w:rFonts w:ascii="Times New Roman" w:hAnsi="Times New Roman" w:cs="Times New Roman"/>
          <w:sz w:val="20"/>
          <w:szCs w:val="20"/>
        </w:rPr>
        <w:t>Toll-free: 1-(855)-554-8333</w:t>
      </w:r>
    </w:p>
    <w:p w14:paraId="0E6F03B7" w14:textId="4681633D" w:rsidR="00335A34" w:rsidRPr="0032768B" w:rsidRDefault="00D356D7" w:rsidP="00497008">
      <w:pPr>
        <w:spacing w:after="0"/>
        <w:jc w:val="center"/>
        <w:rPr>
          <w:rFonts w:ascii="BoldItalic" w:hAnsi="BoldItalic"/>
          <w:b/>
          <w:bCs/>
          <w:i/>
          <w:iCs/>
          <w:color w:val="000000"/>
        </w:rPr>
      </w:pPr>
      <w:r w:rsidRPr="00C82BE3">
        <w:rPr>
          <w:rFonts w:ascii="Times New Roman" w:hAnsi="Times New Roman" w:cs="Times New Roman"/>
          <w:sz w:val="20"/>
          <w:szCs w:val="20"/>
        </w:rPr>
        <w:t xml:space="preserve">Email: </w:t>
      </w:r>
      <w:hyperlink r:id="rId21" w:history="1">
        <w:r w:rsidRPr="00C82BE3">
          <w:rPr>
            <w:rStyle w:val="Hyperlink"/>
            <w:rFonts w:ascii="Times New Roman" w:hAnsi="Times New Roman" w:cs="Times New Roman"/>
            <w:sz w:val="20"/>
            <w:szCs w:val="20"/>
          </w:rPr>
          <w:t>testing@hilandwater.com</w:t>
        </w:r>
      </w:hyperlink>
    </w:p>
    <w:sectPr w:rsidR="00335A34" w:rsidRPr="0032768B" w:rsidSect="00976105">
      <w:headerReference w:type="defaul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75F2" w14:textId="77777777" w:rsidR="00F164E1" w:rsidRDefault="00F164E1" w:rsidP="00436B0E">
      <w:pPr>
        <w:spacing w:after="0" w:line="240" w:lineRule="auto"/>
      </w:pPr>
      <w:r>
        <w:separator/>
      </w:r>
    </w:p>
  </w:endnote>
  <w:endnote w:type="continuationSeparator" w:id="0">
    <w:p w14:paraId="6951D634" w14:textId="77777777" w:rsidR="00F164E1" w:rsidRDefault="00F164E1" w:rsidP="0043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028007"/>
      <w:docPartObj>
        <w:docPartGallery w:val="Page Numbers (Bottom of Page)"/>
        <w:docPartUnique/>
      </w:docPartObj>
    </w:sdtPr>
    <w:sdtEndPr/>
    <w:sdtContent>
      <w:sdt>
        <w:sdtPr>
          <w:id w:val="214637585"/>
          <w:docPartObj>
            <w:docPartGallery w:val="Page Numbers (Top of Page)"/>
            <w:docPartUnique/>
          </w:docPartObj>
        </w:sdtPr>
        <w:sdtEndPr/>
        <w:sdtContent>
          <w:p w14:paraId="5289B07B" w14:textId="77777777" w:rsidR="00D356D7" w:rsidRDefault="00D356D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443A40" w14:textId="77777777" w:rsidR="00D356D7" w:rsidRDefault="00D35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901721"/>
      <w:docPartObj>
        <w:docPartGallery w:val="Page Numbers (Bottom of Page)"/>
        <w:docPartUnique/>
      </w:docPartObj>
    </w:sdtPr>
    <w:sdtEndPr/>
    <w:sdtContent>
      <w:sdt>
        <w:sdtPr>
          <w:id w:val="1701504381"/>
          <w:docPartObj>
            <w:docPartGallery w:val="Page Numbers (Top of Page)"/>
            <w:docPartUnique/>
          </w:docPartObj>
        </w:sdtPr>
        <w:sdtEndPr/>
        <w:sdtContent>
          <w:p w14:paraId="234AB40F" w14:textId="77777777" w:rsidR="00D356D7" w:rsidRDefault="00D356D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EA70B4" w14:textId="77777777" w:rsidR="00D356D7" w:rsidRDefault="00D3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937D0" w14:textId="77777777" w:rsidR="00F164E1" w:rsidRDefault="00F164E1" w:rsidP="00436B0E">
      <w:pPr>
        <w:spacing w:after="0" w:line="240" w:lineRule="auto"/>
      </w:pPr>
      <w:r>
        <w:separator/>
      </w:r>
    </w:p>
  </w:footnote>
  <w:footnote w:type="continuationSeparator" w:id="0">
    <w:p w14:paraId="2F3E422F" w14:textId="77777777" w:rsidR="00F164E1" w:rsidRDefault="00F164E1" w:rsidP="00436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F6C8" w14:textId="643576F3" w:rsidR="00D356D7" w:rsidRPr="00C82BE3" w:rsidRDefault="00497008" w:rsidP="00C82BE3">
    <w:pPr>
      <w:pStyle w:val="Header"/>
      <w:jc w:val="right"/>
      <w:rPr>
        <w:b/>
        <w:bCs/>
        <w:sz w:val="24"/>
        <w:szCs w:val="24"/>
      </w:rPr>
    </w:pPr>
    <w:r>
      <w:rPr>
        <w:b/>
        <w:bCs/>
        <w:noProof/>
        <w:sz w:val="24"/>
        <w:szCs w:val="24"/>
      </w:rPr>
      <w:t>Burlington Water District</w:t>
    </w:r>
  </w:p>
  <w:p w14:paraId="7E671478" w14:textId="77777777" w:rsidR="00D356D7" w:rsidRDefault="00D356D7" w:rsidP="00C82BE3">
    <w:pPr>
      <w:pStyle w:val="Header"/>
      <w:jc w:val="right"/>
    </w:pPr>
    <w:r w:rsidRPr="00C82BE3">
      <w:rPr>
        <w:b/>
        <w:bCs/>
        <w:sz w:val="24"/>
        <w:szCs w:val="24"/>
      </w:rPr>
      <w:t>2023 Water</w:t>
    </w:r>
    <w:r>
      <w:rPr>
        <w:b/>
        <w:bCs/>
        <w:sz w:val="24"/>
        <w:szCs w:val="24"/>
      </w:rPr>
      <w:t xml:space="preserve"> Quality </w:t>
    </w:r>
    <w:r w:rsidRPr="00C82BE3">
      <w:rPr>
        <w:b/>
        <w:bCs/>
        <w:sz w:val="24"/>
        <w:szCs w:val="24"/>
      </w:rP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5F93" w14:textId="79A7630E" w:rsidR="00D356D7" w:rsidRPr="00C82BE3" w:rsidRDefault="00DE0B5E" w:rsidP="00EF70BE">
    <w:pPr>
      <w:pStyle w:val="Header"/>
      <w:jc w:val="right"/>
      <w:rPr>
        <w:b/>
        <w:bCs/>
        <w:sz w:val="24"/>
        <w:szCs w:val="24"/>
      </w:rPr>
    </w:pPr>
    <w:r w:rsidRPr="00DE0B5E">
      <w:rPr>
        <w:b/>
        <w:bCs/>
        <w:noProof/>
        <w:sz w:val="24"/>
        <w:szCs w:val="24"/>
      </w:rPr>
      <w:drawing>
        <wp:anchor distT="0" distB="0" distL="114300" distR="114300" simplePos="0" relativeHeight="251662336" behindDoc="1" locked="0" layoutInCell="1" allowOverlap="1" wp14:anchorId="040B0F8B" wp14:editId="18AD8158">
          <wp:simplePos x="0" y="0"/>
          <wp:positionH relativeFrom="margin">
            <wp:align>center</wp:align>
          </wp:positionH>
          <wp:positionV relativeFrom="paragraph">
            <wp:posOffset>7620</wp:posOffset>
          </wp:positionV>
          <wp:extent cx="2194560" cy="326219"/>
          <wp:effectExtent l="0" t="0" r="0" b="0"/>
          <wp:wrapNone/>
          <wp:docPr id="1467623987" name="Picture 1" descr="A blue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23987" name="Picture 1" descr="A blue letter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4560" cy="326219"/>
                  </a:xfrm>
                  <a:prstGeom prst="rect">
                    <a:avLst/>
                  </a:prstGeom>
                </pic:spPr>
              </pic:pic>
            </a:graphicData>
          </a:graphic>
          <wp14:sizeRelH relativeFrom="margin">
            <wp14:pctWidth>0</wp14:pctWidth>
          </wp14:sizeRelH>
          <wp14:sizeRelV relativeFrom="margin">
            <wp14:pctHeight>0</wp14:pctHeight>
          </wp14:sizeRelV>
        </wp:anchor>
      </w:drawing>
    </w:r>
    <w:r w:rsidRPr="00DE0B5E">
      <w:rPr>
        <w:b/>
        <w:bCs/>
        <w:noProof/>
        <w:sz w:val="24"/>
        <w:szCs w:val="24"/>
      </w:rPr>
      <w:t xml:space="preserve"> </w:t>
    </w:r>
    <w:r w:rsidR="00D356D7">
      <w:rPr>
        <w:noProof/>
      </w:rPr>
      <w:drawing>
        <wp:anchor distT="0" distB="0" distL="114300" distR="114300" simplePos="0" relativeHeight="251661312" behindDoc="1" locked="0" layoutInCell="1" allowOverlap="1" wp14:anchorId="5D594A86" wp14:editId="458CCF65">
          <wp:simplePos x="0" y="0"/>
          <wp:positionH relativeFrom="page">
            <wp:posOffset>-169545</wp:posOffset>
          </wp:positionH>
          <wp:positionV relativeFrom="page">
            <wp:posOffset>-100965</wp:posOffset>
          </wp:positionV>
          <wp:extent cx="7999095" cy="10351770"/>
          <wp:effectExtent l="0" t="0" r="1905" b="0"/>
          <wp:wrapNone/>
          <wp:docPr id="68571999" name="Picture 1132565906" descr="A black screen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67071" name="Picture 1132565906" descr="A black screen with blue lines&#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99095" cy="1035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D356D7">
      <w:rPr>
        <w:b/>
        <w:bCs/>
        <w:noProof/>
        <w:sz w:val="24"/>
        <w:szCs w:val="24"/>
      </w:rPr>
      <w:t>Burlington Water District</w:t>
    </w:r>
  </w:p>
  <w:p w14:paraId="70F83AE1" w14:textId="77777777" w:rsidR="00D356D7" w:rsidRDefault="00D356D7" w:rsidP="00C82BE3">
    <w:pPr>
      <w:pStyle w:val="Header"/>
      <w:jc w:val="right"/>
    </w:pPr>
    <w:r w:rsidRPr="00C82BE3">
      <w:rPr>
        <w:b/>
        <w:bCs/>
        <w:sz w:val="24"/>
        <w:szCs w:val="24"/>
      </w:rPr>
      <w:t xml:space="preserve">2023 Water </w:t>
    </w:r>
    <w:r>
      <w:rPr>
        <w:b/>
        <w:bCs/>
        <w:sz w:val="24"/>
        <w:szCs w:val="24"/>
      </w:rPr>
      <w:t xml:space="preserve">Quality </w:t>
    </w:r>
    <w:r w:rsidRPr="00C82BE3">
      <w:rPr>
        <w:b/>
        <w:bCs/>
        <w:sz w:val="24"/>
        <w:szCs w:val="24"/>
      </w:rPr>
      <w:t>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1059" w14:textId="77777777" w:rsidR="00D356D7" w:rsidRDefault="00D356D7" w:rsidP="00F05EE0">
    <w:pPr>
      <w:pStyle w:val="Header"/>
      <w:jc w:val="right"/>
    </w:pPr>
    <w:r>
      <w:t>2023 Water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0820" w14:textId="77777777" w:rsidR="00D356D7" w:rsidRDefault="00D356D7" w:rsidP="00F05EE0">
    <w:pPr>
      <w:pStyle w:val="Header"/>
      <w:jc w:val="right"/>
    </w:pPr>
    <w:r>
      <w:t>2023 Water Report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0086" w14:textId="72337750" w:rsidR="00876004" w:rsidRPr="006C5023" w:rsidRDefault="00876004" w:rsidP="004D0D58">
    <w:pPr>
      <w:pStyle w:val="Header"/>
      <w:jc w:val="right"/>
      <w:rPr>
        <w:b/>
        <w:bCs/>
        <w:sz w:val="24"/>
      </w:rPr>
    </w:pPr>
    <w:r>
      <w:rPr>
        <w:b/>
        <w:bCs/>
        <w:sz w:val="24"/>
      </w:rPr>
      <w:t>2023 Water Quality Report</w:t>
    </w:r>
  </w:p>
  <w:p w14:paraId="1D77B0D3" w14:textId="77777777" w:rsidR="00876004" w:rsidRDefault="00876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6030"/>
    <w:multiLevelType w:val="hybridMultilevel"/>
    <w:tmpl w:val="B2AA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74BEB"/>
    <w:multiLevelType w:val="hybridMultilevel"/>
    <w:tmpl w:val="86BEB07A"/>
    <w:lvl w:ilvl="0" w:tplc="4C0CE0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513917">
    <w:abstractNumId w:val="0"/>
  </w:num>
  <w:num w:numId="2" w16cid:durableId="1835729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9C"/>
    <w:rsid w:val="00006DA4"/>
    <w:rsid w:val="00012BFC"/>
    <w:rsid w:val="00027173"/>
    <w:rsid w:val="00051F7D"/>
    <w:rsid w:val="00070186"/>
    <w:rsid w:val="00074723"/>
    <w:rsid w:val="00076D07"/>
    <w:rsid w:val="00080649"/>
    <w:rsid w:val="00081CBC"/>
    <w:rsid w:val="000842AF"/>
    <w:rsid w:val="000B3503"/>
    <w:rsid w:val="000D1ADC"/>
    <w:rsid w:val="000F2A04"/>
    <w:rsid w:val="00105551"/>
    <w:rsid w:val="0012075A"/>
    <w:rsid w:val="0014529E"/>
    <w:rsid w:val="00147AD5"/>
    <w:rsid w:val="00160C9A"/>
    <w:rsid w:val="00160D8C"/>
    <w:rsid w:val="00170718"/>
    <w:rsid w:val="001A0F9D"/>
    <w:rsid w:val="001A2B16"/>
    <w:rsid w:val="001C0AA2"/>
    <w:rsid w:val="00202CCF"/>
    <w:rsid w:val="002246DF"/>
    <w:rsid w:val="00234C7F"/>
    <w:rsid w:val="0024690F"/>
    <w:rsid w:val="00247D15"/>
    <w:rsid w:val="002630F9"/>
    <w:rsid w:val="00270ED5"/>
    <w:rsid w:val="002912E3"/>
    <w:rsid w:val="002965E9"/>
    <w:rsid w:val="002A16F0"/>
    <w:rsid w:val="002B0CEB"/>
    <w:rsid w:val="002B361B"/>
    <w:rsid w:val="002B60A3"/>
    <w:rsid w:val="002B7D18"/>
    <w:rsid w:val="002C1A17"/>
    <w:rsid w:val="002D5BAC"/>
    <w:rsid w:val="002E07F2"/>
    <w:rsid w:val="002E56AA"/>
    <w:rsid w:val="002E5CA8"/>
    <w:rsid w:val="002F29AF"/>
    <w:rsid w:val="00303203"/>
    <w:rsid w:val="0032768B"/>
    <w:rsid w:val="00335A34"/>
    <w:rsid w:val="00341EF4"/>
    <w:rsid w:val="00345980"/>
    <w:rsid w:val="00354151"/>
    <w:rsid w:val="003929F9"/>
    <w:rsid w:val="003A62EC"/>
    <w:rsid w:val="0041669C"/>
    <w:rsid w:val="0043482A"/>
    <w:rsid w:val="00436B0E"/>
    <w:rsid w:val="00436EF3"/>
    <w:rsid w:val="004738E1"/>
    <w:rsid w:val="00474B3E"/>
    <w:rsid w:val="00497008"/>
    <w:rsid w:val="004A71A8"/>
    <w:rsid w:val="004C052A"/>
    <w:rsid w:val="004C67DE"/>
    <w:rsid w:val="004D0D58"/>
    <w:rsid w:val="004D380C"/>
    <w:rsid w:val="004E705C"/>
    <w:rsid w:val="00500400"/>
    <w:rsid w:val="00513861"/>
    <w:rsid w:val="0051497D"/>
    <w:rsid w:val="005203E2"/>
    <w:rsid w:val="00534F4B"/>
    <w:rsid w:val="00550DEF"/>
    <w:rsid w:val="005615FF"/>
    <w:rsid w:val="005630D3"/>
    <w:rsid w:val="00565052"/>
    <w:rsid w:val="005A78BF"/>
    <w:rsid w:val="005B1553"/>
    <w:rsid w:val="005B4734"/>
    <w:rsid w:val="005C2969"/>
    <w:rsid w:val="005C3C7C"/>
    <w:rsid w:val="005E73BE"/>
    <w:rsid w:val="005F3DAD"/>
    <w:rsid w:val="005F5A97"/>
    <w:rsid w:val="00606417"/>
    <w:rsid w:val="0065746A"/>
    <w:rsid w:val="006739B4"/>
    <w:rsid w:val="00684DDF"/>
    <w:rsid w:val="00690317"/>
    <w:rsid w:val="006920EC"/>
    <w:rsid w:val="00693A03"/>
    <w:rsid w:val="006947E9"/>
    <w:rsid w:val="006B02DF"/>
    <w:rsid w:val="006B21A9"/>
    <w:rsid w:val="006C0F60"/>
    <w:rsid w:val="006E4F9A"/>
    <w:rsid w:val="006E6460"/>
    <w:rsid w:val="00706F90"/>
    <w:rsid w:val="00711B26"/>
    <w:rsid w:val="00711BFD"/>
    <w:rsid w:val="00713710"/>
    <w:rsid w:val="00736B18"/>
    <w:rsid w:val="007415EF"/>
    <w:rsid w:val="0074675B"/>
    <w:rsid w:val="007554F5"/>
    <w:rsid w:val="00766657"/>
    <w:rsid w:val="00777D49"/>
    <w:rsid w:val="00792D75"/>
    <w:rsid w:val="00793E1E"/>
    <w:rsid w:val="00794D69"/>
    <w:rsid w:val="007973D5"/>
    <w:rsid w:val="007A1354"/>
    <w:rsid w:val="007B189D"/>
    <w:rsid w:val="007B3E30"/>
    <w:rsid w:val="007D3565"/>
    <w:rsid w:val="007F213F"/>
    <w:rsid w:val="007F3163"/>
    <w:rsid w:val="007F6FD5"/>
    <w:rsid w:val="00801417"/>
    <w:rsid w:val="0081185E"/>
    <w:rsid w:val="00823E1B"/>
    <w:rsid w:val="008444A3"/>
    <w:rsid w:val="008670B7"/>
    <w:rsid w:val="00876004"/>
    <w:rsid w:val="00892715"/>
    <w:rsid w:val="008C0D9E"/>
    <w:rsid w:val="008D1CD9"/>
    <w:rsid w:val="008D2984"/>
    <w:rsid w:val="008E4D1A"/>
    <w:rsid w:val="00905D00"/>
    <w:rsid w:val="00915911"/>
    <w:rsid w:val="009177BB"/>
    <w:rsid w:val="00932C92"/>
    <w:rsid w:val="009333BB"/>
    <w:rsid w:val="009337DF"/>
    <w:rsid w:val="009551EB"/>
    <w:rsid w:val="009651F3"/>
    <w:rsid w:val="00970D14"/>
    <w:rsid w:val="00976105"/>
    <w:rsid w:val="00992413"/>
    <w:rsid w:val="009A48F7"/>
    <w:rsid w:val="009A4E1C"/>
    <w:rsid w:val="009B6D16"/>
    <w:rsid w:val="009D7DBB"/>
    <w:rsid w:val="009F39A9"/>
    <w:rsid w:val="00A01931"/>
    <w:rsid w:val="00A22403"/>
    <w:rsid w:val="00A22507"/>
    <w:rsid w:val="00A32247"/>
    <w:rsid w:val="00A41A96"/>
    <w:rsid w:val="00A4378F"/>
    <w:rsid w:val="00A44948"/>
    <w:rsid w:val="00A52883"/>
    <w:rsid w:val="00A60223"/>
    <w:rsid w:val="00A613E5"/>
    <w:rsid w:val="00A63519"/>
    <w:rsid w:val="00A7313D"/>
    <w:rsid w:val="00A8637D"/>
    <w:rsid w:val="00AB3700"/>
    <w:rsid w:val="00AE4BA4"/>
    <w:rsid w:val="00B01218"/>
    <w:rsid w:val="00B17412"/>
    <w:rsid w:val="00B2638E"/>
    <w:rsid w:val="00B54557"/>
    <w:rsid w:val="00B60BAC"/>
    <w:rsid w:val="00B810D2"/>
    <w:rsid w:val="00BA0482"/>
    <w:rsid w:val="00BA2921"/>
    <w:rsid w:val="00BB5F8B"/>
    <w:rsid w:val="00BD5363"/>
    <w:rsid w:val="00BE32B0"/>
    <w:rsid w:val="00C14F85"/>
    <w:rsid w:val="00C25B24"/>
    <w:rsid w:val="00C357DB"/>
    <w:rsid w:val="00C534F3"/>
    <w:rsid w:val="00C5487E"/>
    <w:rsid w:val="00C60CD2"/>
    <w:rsid w:val="00C64380"/>
    <w:rsid w:val="00C8122C"/>
    <w:rsid w:val="00C83A2A"/>
    <w:rsid w:val="00C969CB"/>
    <w:rsid w:val="00D02388"/>
    <w:rsid w:val="00D356D7"/>
    <w:rsid w:val="00D84D5E"/>
    <w:rsid w:val="00DC72BE"/>
    <w:rsid w:val="00DE0B5E"/>
    <w:rsid w:val="00DE496F"/>
    <w:rsid w:val="00DF0B61"/>
    <w:rsid w:val="00E20A30"/>
    <w:rsid w:val="00E215C1"/>
    <w:rsid w:val="00E23B02"/>
    <w:rsid w:val="00E2647F"/>
    <w:rsid w:val="00E55340"/>
    <w:rsid w:val="00E5663A"/>
    <w:rsid w:val="00E644E0"/>
    <w:rsid w:val="00E73188"/>
    <w:rsid w:val="00E95034"/>
    <w:rsid w:val="00EC49E5"/>
    <w:rsid w:val="00EC759C"/>
    <w:rsid w:val="00EE1F25"/>
    <w:rsid w:val="00EE557D"/>
    <w:rsid w:val="00EF1680"/>
    <w:rsid w:val="00F05A7C"/>
    <w:rsid w:val="00F05EE0"/>
    <w:rsid w:val="00F164E1"/>
    <w:rsid w:val="00F22AD1"/>
    <w:rsid w:val="00F52ADD"/>
    <w:rsid w:val="00F82C30"/>
    <w:rsid w:val="00F87A67"/>
    <w:rsid w:val="00F93F78"/>
    <w:rsid w:val="00F95638"/>
    <w:rsid w:val="00FB528B"/>
    <w:rsid w:val="00FD38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8C6CD"/>
  <w15:docId w15:val="{28B3F9C3-22D9-4A6D-90FB-1E876D69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5A97"/>
    <w:pPr>
      <w:ind w:left="720"/>
      <w:contextualSpacing/>
    </w:pPr>
  </w:style>
  <w:style w:type="paragraph" w:styleId="BalloonText">
    <w:name w:val="Balloon Text"/>
    <w:basedOn w:val="Normal"/>
    <w:link w:val="BalloonTextChar"/>
    <w:uiPriority w:val="99"/>
    <w:semiHidden/>
    <w:unhideWhenUsed/>
    <w:rsid w:val="00436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B0E"/>
    <w:rPr>
      <w:rFonts w:ascii="Tahoma" w:hAnsi="Tahoma" w:cs="Tahoma"/>
      <w:sz w:val="16"/>
      <w:szCs w:val="16"/>
    </w:rPr>
  </w:style>
  <w:style w:type="paragraph" w:styleId="Header">
    <w:name w:val="header"/>
    <w:basedOn w:val="Normal"/>
    <w:link w:val="HeaderChar"/>
    <w:uiPriority w:val="99"/>
    <w:unhideWhenUsed/>
    <w:rsid w:val="00436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B0E"/>
  </w:style>
  <w:style w:type="paragraph" w:styleId="Footer">
    <w:name w:val="footer"/>
    <w:basedOn w:val="Normal"/>
    <w:link w:val="FooterChar"/>
    <w:uiPriority w:val="99"/>
    <w:unhideWhenUsed/>
    <w:rsid w:val="00436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B0E"/>
  </w:style>
  <w:style w:type="character" w:styleId="Hyperlink">
    <w:name w:val="Hyperlink"/>
    <w:basedOn w:val="DefaultParagraphFont"/>
    <w:uiPriority w:val="99"/>
    <w:unhideWhenUsed/>
    <w:rsid w:val="000B3503"/>
    <w:rPr>
      <w:color w:val="0000FF" w:themeColor="hyperlink"/>
      <w:u w:val="single"/>
    </w:rPr>
  </w:style>
  <w:style w:type="character" w:styleId="FollowedHyperlink">
    <w:name w:val="FollowedHyperlink"/>
    <w:basedOn w:val="DefaultParagraphFont"/>
    <w:uiPriority w:val="99"/>
    <w:semiHidden/>
    <w:unhideWhenUsed/>
    <w:rsid w:val="000B3503"/>
    <w:rPr>
      <w:color w:val="800080" w:themeColor="followedHyperlink"/>
      <w:u w:val="single"/>
    </w:rPr>
  </w:style>
  <w:style w:type="character" w:styleId="UnresolvedMention">
    <w:name w:val="Unresolved Mention"/>
    <w:basedOn w:val="DefaultParagraphFont"/>
    <w:uiPriority w:val="99"/>
    <w:semiHidden/>
    <w:unhideWhenUsed/>
    <w:rsid w:val="00497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testing@hilandwater.com" TargetMode="External"/><Relationship Id="rId7" Type="http://schemas.openxmlformats.org/officeDocument/2006/relationships/settings" Target="settings.xml"/><Relationship Id="rId12" Type="http://schemas.openxmlformats.org/officeDocument/2006/relationships/hyperlink" Target="https://yourwater.oregon.gov/chems.php?pwsno=0064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hilandwat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ater.epa.gov/drink/info/lead/index.cf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urlingtonwater.specialdistric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80708b6-f8ca-4231-994e-f1a484408035" xsi:nil="true"/>
    <lcf76f155ced4ddcb4097134ff3c332f xmlns="7f2cc9dc-c667-4834-ba25-7bf48b1098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96BFBC10A9B44D8D20D87882391ECB" ma:contentTypeVersion="16" ma:contentTypeDescription="Create a new document." ma:contentTypeScope="" ma:versionID="98366923bd2535fc8b9fe0cb4573a038">
  <xsd:schema xmlns:xsd="http://www.w3.org/2001/XMLSchema" xmlns:xs="http://www.w3.org/2001/XMLSchema" xmlns:p="http://schemas.microsoft.com/office/2006/metadata/properties" xmlns:ns2="7f2cc9dc-c667-4834-ba25-7bf48b10982d" xmlns:ns3="280708b6-f8ca-4231-994e-f1a484408035" targetNamespace="http://schemas.microsoft.com/office/2006/metadata/properties" ma:root="true" ma:fieldsID="3d6c8fcabbdd0ce6c88f1f439505a0fa" ns2:_="" ns3:_="">
    <xsd:import namespace="7f2cc9dc-c667-4834-ba25-7bf48b10982d"/>
    <xsd:import namespace="280708b6-f8ca-4231-994e-f1a484408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cc9dc-c667-4834-ba25-7bf48b109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73901f8-879c-4e84-97f8-f7f03ffced6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0708b6-f8ca-4231-994e-f1a48440803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7b504c0-2a89-46a0-86f7-99762210ed93}" ma:internalName="TaxCatchAll" ma:showField="CatchAllData" ma:web="280708b6-f8ca-4231-994e-f1a48440803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E774D-E56A-4850-8765-E3789A28F06C}">
  <ds:schemaRefs>
    <ds:schemaRef ds:uri="http://schemas.openxmlformats.org/officeDocument/2006/bibliography"/>
  </ds:schemaRefs>
</ds:datastoreItem>
</file>

<file path=customXml/itemProps2.xml><?xml version="1.0" encoding="utf-8"?>
<ds:datastoreItem xmlns:ds="http://schemas.openxmlformats.org/officeDocument/2006/customXml" ds:itemID="{7792D3FD-757C-4B75-BECD-2164A4F9D715}">
  <ds:schemaRefs>
    <ds:schemaRef ds:uri="http://schemas.microsoft.com/office/2006/metadata/properties"/>
    <ds:schemaRef ds:uri="http://schemas.microsoft.com/office/infopath/2007/PartnerControls"/>
    <ds:schemaRef ds:uri="280708b6-f8ca-4231-994e-f1a484408035"/>
    <ds:schemaRef ds:uri="7f2cc9dc-c667-4834-ba25-7bf48b10982d"/>
  </ds:schemaRefs>
</ds:datastoreItem>
</file>

<file path=customXml/itemProps3.xml><?xml version="1.0" encoding="utf-8"?>
<ds:datastoreItem xmlns:ds="http://schemas.openxmlformats.org/officeDocument/2006/customXml" ds:itemID="{6D0D5CC3-95F1-4D05-B632-6272B233F6AF}">
  <ds:schemaRefs>
    <ds:schemaRef ds:uri="http://schemas.microsoft.com/sharepoint/v3/contenttype/forms"/>
  </ds:schemaRefs>
</ds:datastoreItem>
</file>

<file path=customXml/itemProps4.xml><?xml version="1.0" encoding="utf-8"?>
<ds:datastoreItem xmlns:ds="http://schemas.openxmlformats.org/officeDocument/2006/customXml" ds:itemID="{FA673853-AAF1-4C05-ACCD-F9021FA74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cc9dc-c667-4834-ba25-7bf48b10982d"/>
    <ds:schemaRef ds:uri="280708b6-f8ca-4231-994e-f1a48440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1051</Words>
  <Characters>6074</Characters>
  <Application>Microsoft Office Word</Application>
  <DocSecurity>0</DocSecurity>
  <Lines>135</Lines>
  <Paragraphs>68</Paragraphs>
  <ScaleCrop>false</ScaleCrop>
  <HeadingPairs>
    <vt:vector size="2" baseType="variant">
      <vt:variant>
        <vt:lpstr>Title</vt:lpstr>
      </vt:variant>
      <vt:variant>
        <vt:i4>1</vt:i4>
      </vt:variant>
    </vt:vector>
  </HeadingPairs>
  <TitlesOfParts>
    <vt:vector size="1" baseType="lpstr">
      <vt:lpstr>2021 Heritage CCR</vt:lpstr>
    </vt:vector>
  </TitlesOfParts>
  <Company>Microsoft</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Heritage CCR</dc:title>
  <dc:creator>Matt Olson</dc:creator>
  <cp:lastModifiedBy>Gail Curtis</cp:lastModifiedBy>
  <cp:revision>2</cp:revision>
  <cp:lastPrinted>2022-06-18T04:14:00Z</cp:lastPrinted>
  <dcterms:created xsi:type="dcterms:W3CDTF">2025-10-27T01:29:00Z</dcterms:created>
  <dcterms:modified xsi:type="dcterms:W3CDTF">2025-10-27T01:29:00Z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0x010100FC96BFBC10A9B44D8D20D87882391ECB</vt:lpwstr>
  </property>
  <property fmtid="{D5CDD505-2E9C-101B-9397-08002B2CF9AE}" pid="3" name="Order">
    <vt:r8>15434400</vt:r8>
  </property>
</Properties>
</file>