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FB343" w14:textId="77777777" w:rsidR="006173E2" w:rsidRDefault="006173E2" w:rsidP="00D275E2">
      <w:pPr>
        <w:ind w:left="3060" w:right="-540" w:firstLine="540"/>
      </w:pPr>
    </w:p>
    <w:p w14:paraId="5CCCD599" w14:textId="77777777" w:rsidR="006173E2" w:rsidRDefault="006173E2" w:rsidP="00D275E2">
      <w:pPr>
        <w:ind w:left="3060" w:right="-540" w:firstLine="540"/>
      </w:pPr>
    </w:p>
    <w:p w14:paraId="392B3AA1" w14:textId="77777777" w:rsidR="00802DA1" w:rsidRDefault="001A44DB" w:rsidP="00D275E2">
      <w:pPr>
        <w:ind w:left="3060" w:right="-540" w:firstLine="540"/>
      </w:pPr>
      <w:r w:rsidRPr="006A2D6C">
        <w:t xml:space="preserve">ORDINANCE </w:t>
      </w:r>
      <w:r w:rsidR="008E0278">
        <w:t>18/19</w:t>
      </w:r>
      <w:r w:rsidRPr="006A2D6C">
        <w:t>-0</w:t>
      </w:r>
      <w:r w:rsidR="00F960F0">
        <w:t>1</w:t>
      </w:r>
    </w:p>
    <w:p w14:paraId="4A75097B" w14:textId="77777777" w:rsidR="001A44DB" w:rsidRPr="006A2D6C" w:rsidRDefault="00AB22EB" w:rsidP="00D275E2">
      <w:pPr>
        <w:ind w:left="2520" w:right="-540" w:firstLine="180"/>
      </w:pPr>
      <w:r w:rsidRPr="006A2D6C">
        <w:t>REVISED</w:t>
      </w:r>
      <w:r w:rsidR="00C14901" w:rsidRPr="006A2D6C">
        <w:t xml:space="preserve"> </w:t>
      </w:r>
      <w:r w:rsidR="001A44DB" w:rsidRPr="006A2D6C">
        <w:t>WATER RATES</w:t>
      </w:r>
      <w:r w:rsidR="00C14901" w:rsidRPr="006A2D6C">
        <w:t xml:space="preserve"> &amp; OTHER FEES</w:t>
      </w:r>
    </w:p>
    <w:p w14:paraId="06F9891B" w14:textId="77777777" w:rsidR="001A44DB" w:rsidRPr="006A2D6C" w:rsidRDefault="001A44DB" w:rsidP="001A44DB">
      <w:pPr>
        <w:ind w:left="540" w:right="-540"/>
        <w:jc w:val="center"/>
      </w:pPr>
    </w:p>
    <w:p w14:paraId="2E0D86FC" w14:textId="77777777" w:rsidR="001A44DB" w:rsidRPr="006A2D6C" w:rsidRDefault="001A44DB" w:rsidP="00D275E2">
      <w:pPr>
        <w:ind w:left="2700" w:right="-540" w:firstLine="180"/>
      </w:pPr>
      <w:r w:rsidRPr="006A2D6C">
        <w:t>BURLINGTON WATER DISTRICT</w:t>
      </w:r>
    </w:p>
    <w:p w14:paraId="58003189" w14:textId="77777777" w:rsidR="001A44DB" w:rsidRPr="006A2D6C" w:rsidRDefault="00D275E2" w:rsidP="00D275E2">
      <w:pPr>
        <w:ind w:left="2520" w:right="-540" w:firstLine="180"/>
      </w:pPr>
      <w:r>
        <w:t xml:space="preserve">  </w:t>
      </w:r>
      <w:r w:rsidR="001A44DB" w:rsidRPr="006A2D6C">
        <w:t>MULTNOMAH COUNTY, OREGON</w:t>
      </w:r>
    </w:p>
    <w:p w14:paraId="1A793342" w14:textId="77777777" w:rsidR="001A44DB" w:rsidRPr="006A2D6C" w:rsidRDefault="001A44DB" w:rsidP="001A44DB">
      <w:pPr>
        <w:ind w:left="540" w:right="-540"/>
        <w:jc w:val="center"/>
      </w:pPr>
    </w:p>
    <w:p w14:paraId="36B02054" w14:textId="77777777" w:rsidR="001A44DB" w:rsidRPr="006A2D6C" w:rsidRDefault="001A44DB" w:rsidP="001A44DB">
      <w:pPr>
        <w:ind w:left="540" w:right="-540"/>
        <w:jc w:val="center"/>
      </w:pPr>
    </w:p>
    <w:p w14:paraId="1DD4F695" w14:textId="1B04D170" w:rsidR="001A44DB" w:rsidRPr="00F516CA" w:rsidRDefault="008E651B" w:rsidP="00D275E2">
      <w:pPr>
        <w:ind w:right="-540" w:firstLine="540"/>
      </w:pPr>
      <w:r w:rsidRPr="00F516CA">
        <w:t>THIS MATTER, came before the Board of Directors of the Burlington Water District</w:t>
      </w:r>
      <w:r w:rsidR="003F030B">
        <w:t xml:space="preserve"> (BWD)</w:t>
      </w:r>
      <w:r w:rsidRPr="00F516CA">
        <w:t xml:space="preserve"> at its regular meeting to consider </w:t>
      </w:r>
      <w:r w:rsidR="00C06B8A" w:rsidRPr="00F516CA">
        <w:t xml:space="preserve">an additional </w:t>
      </w:r>
      <w:r w:rsidR="00676E48">
        <w:t>20</w:t>
      </w:r>
      <w:r w:rsidR="00FB51EA">
        <w:t xml:space="preserve">% </w:t>
      </w:r>
      <w:r w:rsidR="00C06B8A" w:rsidRPr="00F516CA">
        <w:t xml:space="preserve">water rate </w:t>
      </w:r>
      <w:r w:rsidR="00F960F0" w:rsidRPr="00F516CA">
        <w:t>increase;</w:t>
      </w:r>
      <w:r w:rsidRPr="00F516CA">
        <w:t xml:space="preserve"> and</w:t>
      </w:r>
    </w:p>
    <w:p w14:paraId="0E047139" w14:textId="77777777" w:rsidR="008E651B" w:rsidRPr="00F516CA" w:rsidRDefault="008E651B" w:rsidP="001A44DB">
      <w:pPr>
        <w:ind w:left="540" w:right="-540"/>
      </w:pPr>
    </w:p>
    <w:p w14:paraId="5B7848EF" w14:textId="77777777" w:rsidR="00F2642D" w:rsidRDefault="008E651B" w:rsidP="005B7FD1">
      <w:pPr>
        <w:ind w:right="-540"/>
      </w:pPr>
      <w:r w:rsidRPr="00F516CA">
        <w:t xml:space="preserve">WHEREAS, the Board finds that the District </w:t>
      </w:r>
      <w:r w:rsidR="0077730E" w:rsidRPr="00F516CA">
        <w:t xml:space="preserve">needs to raise its water rates to </w:t>
      </w:r>
      <w:r w:rsidR="009F1E39" w:rsidRPr="00F516CA">
        <w:t>meet</w:t>
      </w:r>
      <w:r w:rsidR="0077730E" w:rsidRPr="00F516CA">
        <w:t xml:space="preserve"> the </w:t>
      </w:r>
      <w:r w:rsidR="00676E48">
        <w:t>rising costs of water purchase from Portland Water Bureau</w:t>
      </w:r>
      <w:r w:rsidR="0077730E" w:rsidRPr="00F516CA">
        <w:t>;</w:t>
      </w:r>
      <w:r w:rsidR="00BD0CB9" w:rsidRPr="00F516CA">
        <w:t xml:space="preserve"> and</w:t>
      </w:r>
      <w:r w:rsidR="00BD0CB9">
        <w:t xml:space="preserve"> </w:t>
      </w:r>
      <w:r w:rsidR="005B7FD1">
        <w:t xml:space="preserve">  </w:t>
      </w:r>
    </w:p>
    <w:p w14:paraId="3092DFA1" w14:textId="77777777" w:rsidR="005B7FD1" w:rsidRDefault="005B7FD1" w:rsidP="005B7FD1">
      <w:pPr>
        <w:ind w:right="-540"/>
      </w:pPr>
    </w:p>
    <w:p w14:paraId="0D99DF0F" w14:textId="77777777" w:rsidR="00943EB7" w:rsidRPr="006A2D6C" w:rsidRDefault="00C70E3B" w:rsidP="00B170F1">
      <w:pPr>
        <w:ind w:left="540" w:right="-540"/>
      </w:pPr>
      <w:r w:rsidRPr="006A2D6C">
        <w:tab/>
        <w:t xml:space="preserve">NOW, THEREFORE, BE IT RESOLVED BY THE </w:t>
      </w:r>
      <w:r w:rsidR="0077730E">
        <w:t xml:space="preserve">DISTRICT’S </w:t>
      </w:r>
      <w:r w:rsidRPr="006A2D6C">
        <w:t>BOA</w:t>
      </w:r>
      <w:r w:rsidR="00B170F1">
        <w:t xml:space="preserve">RD OF DIRECTORS </w:t>
      </w:r>
      <w:r w:rsidR="00BD0CB9">
        <w:t>AS FOLLOWS</w:t>
      </w:r>
      <w:r w:rsidRPr="006A2D6C">
        <w:t>:</w:t>
      </w:r>
    </w:p>
    <w:p w14:paraId="630F056F" w14:textId="77777777" w:rsidR="00BD0CB9" w:rsidRDefault="00BD0CB9" w:rsidP="003A4F94"/>
    <w:p w14:paraId="52505C00" w14:textId="77777777" w:rsidR="003A4F94" w:rsidRPr="00A778AF" w:rsidRDefault="00C528D3" w:rsidP="003A4F94">
      <w:pPr>
        <w:rPr>
          <w:b/>
        </w:rPr>
      </w:pPr>
      <w:r w:rsidRPr="006A2D6C">
        <w:t>1</w:t>
      </w:r>
      <w:r w:rsidRPr="00A778AF">
        <w:rPr>
          <w:b/>
        </w:rPr>
        <w:t xml:space="preserve">.  </w:t>
      </w:r>
      <w:r w:rsidR="003A4F94" w:rsidRPr="00A778AF">
        <w:rPr>
          <w:b/>
          <w:u w:val="single"/>
        </w:rPr>
        <w:t xml:space="preserve">New Account </w:t>
      </w:r>
      <w:r w:rsidR="00F664F8">
        <w:rPr>
          <w:b/>
          <w:u w:val="single"/>
        </w:rPr>
        <w:t>s</w:t>
      </w:r>
      <w:r w:rsidR="003A4F94" w:rsidRPr="00A778AF">
        <w:rPr>
          <w:b/>
          <w:u w:val="single"/>
        </w:rPr>
        <w:t xml:space="preserve">et </w:t>
      </w:r>
      <w:r w:rsidR="00F664F8">
        <w:rPr>
          <w:b/>
          <w:u w:val="single"/>
        </w:rPr>
        <w:t>u</w:t>
      </w:r>
      <w:r w:rsidR="003A4F94" w:rsidRPr="00A778AF">
        <w:rPr>
          <w:b/>
          <w:u w:val="single"/>
        </w:rPr>
        <w:t>p requirements</w:t>
      </w:r>
      <w:r w:rsidR="00CA1044" w:rsidRPr="00A778AF">
        <w:rPr>
          <w:b/>
        </w:rPr>
        <w:t>:</w:t>
      </w:r>
    </w:p>
    <w:p w14:paraId="6FE63C52" w14:textId="77777777" w:rsidR="003C7DE9" w:rsidRPr="002C5E27" w:rsidRDefault="00C528D3" w:rsidP="00F2642D">
      <w:pPr>
        <w:ind w:left="720" w:right="-540"/>
        <w:rPr>
          <w:strike/>
        </w:rPr>
      </w:pPr>
      <w:r w:rsidRPr="006A2D6C">
        <w:t>a</w:t>
      </w:r>
      <w:r w:rsidR="00AB22EB" w:rsidRPr="00F2642D">
        <w:t xml:space="preserve">.   </w:t>
      </w:r>
      <w:r w:rsidR="00BD0CB9" w:rsidRPr="007843F7">
        <w:t>Full</w:t>
      </w:r>
      <w:r w:rsidR="00BD0CB9">
        <w:t xml:space="preserve"> n</w:t>
      </w:r>
      <w:r w:rsidR="00AB22EB" w:rsidRPr="00F2642D">
        <w:t>ame, phone number</w:t>
      </w:r>
      <w:r w:rsidR="003A4F94" w:rsidRPr="00F2642D">
        <w:t>, driver’s license number</w:t>
      </w:r>
      <w:r w:rsidR="00C20B8D" w:rsidRPr="00F2642D">
        <w:t>,</w:t>
      </w:r>
      <w:r w:rsidR="003A4F94" w:rsidRPr="00F2642D">
        <w:t xml:space="preserve"> date of expiration</w:t>
      </w:r>
      <w:r w:rsidR="00A778AF" w:rsidRPr="00F2642D">
        <w:t xml:space="preserve"> or date of </w:t>
      </w:r>
      <w:r w:rsidR="00A778AF" w:rsidRPr="00AF5F58">
        <w:t>birth</w:t>
      </w:r>
      <w:r w:rsidR="00CE521B">
        <w:t xml:space="preserve">, </w:t>
      </w:r>
      <w:r w:rsidR="00F75D2C" w:rsidRPr="00AF5F58">
        <w:t>place of employment</w:t>
      </w:r>
      <w:r w:rsidR="00CE521B">
        <w:t>, and email address (if applicable)</w:t>
      </w:r>
      <w:r w:rsidR="002C5E27" w:rsidRPr="00AF5F58">
        <w:t>.</w:t>
      </w:r>
      <w:r w:rsidR="00C20B8D" w:rsidRPr="00F2642D">
        <w:t xml:space="preserve"> </w:t>
      </w:r>
    </w:p>
    <w:p w14:paraId="6EA50B33" w14:textId="77777777" w:rsidR="00F664F8" w:rsidRPr="00F2642D" w:rsidRDefault="00F664F8" w:rsidP="00F2642D">
      <w:pPr>
        <w:ind w:left="720" w:right="-540"/>
      </w:pPr>
    </w:p>
    <w:p w14:paraId="4CAB95A5" w14:textId="77777777" w:rsidR="00CA1044" w:rsidRPr="006A2D6C" w:rsidRDefault="00C528D3" w:rsidP="00CA1044">
      <w:pPr>
        <w:pStyle w:val="Heading2"/>
        <w:rPr>
          <w:b w:val="0"/>
        </w:rPr>
      </w:pPr>
      <w:r w:rsidRPr="006A2D6C">
        <w:rPr>
          <w:b w:val="0"/>
        </w:rPr>
        <w:t xml:space="preserve">2.  </w:t>
      </w:r>
      <w:r w:rsidR="00CA1044" w:rsidRPr="006A2D6C">
        <w:rPr>
          <w:u w:val="single"/>
        </w:rPr>
        <w:t>Billing</w:t>
      </w:r>
      <w:r w:rsidR="00CA1044" w:rsidRPr="006A2D6C">
        <w:rPr>
          <w:b w:val="0"/>
        </w:rPr>
        <w:t xml:space="preserve">: </w:t>
      </w:r>
    </w:p>
    <w:p w14:paraId="6D98A6FE" w14:textId="284FDE03" w:rsidR="00E36163" w:rsidRDefault="00AC4050" w:rsidP="00E36163">
      <w:pPr>
        <w:widowControl w:val="0"/>
        <w:autoSpaceDE w:val="0"/>
        <w:autoSpaceDN w:val="0"/>
        <w:adjustRightInd w:val="0"/>
        <w:spacing w:after="240"/>
        <w:ind w:left="720"/>
        <w:rPr>
          <w:color w:val="000000"/>
          <w:sz w:val="29"/>
          <w:szCs w:val="29"/>
        </w:rPr>
      </w:pPr>
      <w:r w:rsidRPr="006A2D6C">
        <w:t>a</w:t>
      </w:r>
      <w:r w:rsidRPr="00F2642D">
        <w:t>.</w:t>
      </w:r>
      <w:r w:rsidR="00F44658">
        <w:rPr>
          <w:color w:val="000000"/>
        </w:rPr>
        <w:t xml:space="preserve"> Hiland Water</w:t>
      </w:r>
      <w:r w:rsidR="003F030B">
        <w:rPr>
          <w:color w:val="000000"/>
        </w:rPr>
        <w:t xml:space="preserve"> Corp.</w:t>
      </w:r>
      <w:r w:rsidR="00F44658">
        <w:rPr>
          <w:color w:val="000000"/>
        </w:rPr>
        <w:t xml:space="preserve"> will read customer water meters monthly, for BWD</w:t>
      </w:r>
      <w:proofErr w:type="gramStart"/>
      <w:r w:rsidR="00F44658">
        <w:rPr>
          <w:color w:val="000000"/>
        </w:rPr>
        <w:t>,  and</w:t>
      </w:r>
      <w:proofErr w:type="gramEnd"/>
      <w:r w:rsidR="00F44658">
        <w:rPr>
          <w:color w:val="000000"/>
        </w:rPr>
        <w:t xml:space="preserve"> send water bills around the 25</w:t>
      </w:r>
      <w:r w:rsidR="00F44658" w:rsidRPr="00F44658">
        <w:rPr>
          <w:color w:val="000000"/>
          <w:vertAlign w:val="superscript"/>
        </w:rPr>
        <w:t>th</w:t>
      </w:r>
      <w:r w:rsidR="00F44658">
        <w:rPr>
          <w:color w:val="000000"/>
          <w:vertAlign w:val="superscript"/>
        </w:rPr>
        <w:t xml:space="preserve"> </w:t>
      </w:r>
      <w:r w:rsidR="00F44658">
        <w:t>of the same month on pre-printed Hiland billing cardstock. The due date will be on or near the 10</w:t>
      </w:r>
      <w:r w:rsidR="00F44658" w:rsidRPr="00F44658">
        <w:rPr>
          <w:vertAlign w:val="superscript"/>
        </w:rPr>
        <w:t>th</w:t>
      </w:r>
      <w:r w:rsidR="00F44658">
        <w:t xml:space="preserve"> of the following month. </w:t>
      </w:r>
      <w:r w:rsidR="00E36163">
        <w:t>Water rates and late fees will continue to be determined by the BWD Board of Directors.</w:t>
      </w:r>
      <w:r w:rsidR="00F44658">
        <w:rPr>
          <w:color w:val="000000"/>
        </w:rPr>
        <w:t xml:space="preserve"> </w:t>
      </w:r>
      <w:r w:rsidR="006701A0">
        <w:rPr>
          <w:color w:val="000000"/>
          <w:sz w:val="29"/>
          <w:szCs w:val="29"/>
        </w:rPr>
        <w:t xml:space="preserve"> </w:t>
      </w:r>
    </w:p>
    <w:p w14:paraId="144B4621" w14:textId="77777777" w:rsidR="00CA1044" w:rsidRPr="00E36163" w:rsidRDefault="00AC4050" w:rsidP="00E36163">
      <w:pPr>
        <w:widowControl w:val="0"/>
        <w:autoSpaceDE w:val="0"/>
        <w:autoSpaceDN w:val="0"/>
        <w:adjustRightInd w:val="0"/>
        <w:spacing w:after="240"/>
        <w:ind w:left="720"/>
        <w:rPr>
          <w:rFonts w:ascii="Times Roman" w:hAnsi="Times Roman" w:cs="Times Roman"/>
          <w:color w:val="000000"/>
        </w:rPr>
      </w:pPr>
      <w:r w:rsidRPr="00F2642D">
        <w:t>b. All</w:t>
      </w:r>
      <w:r w:rsidR="00CA1044" w:rsidRPr="00F2642D">
        <w:t xml:space="preserve"> bills are due and payable</w:t>
      </w:r>
      <w:r w:rsidR="0008144D">
        <w:t xml:space="preserve"> approximately 15 days after billing</w:t>
      </w:r>
      <w:r w:rsidR="00CA1044" w:rsidRPr="00F2642D">
        <w:t xml:space="preserve"> on </w:t>
      </w:r>
      <w:r w:rsidR="00E36163">
        <w:t>or near the 10</w:t>
      </w:r>
      <w:r w:rsidR="00E36163" w:rsidRPr="00E36163">
        <w:rPr>
          <w:vertAlign w:val="superscript"/>
        </w:rPr>
        <w:t>th</w:t>
      </w:r>
      <w:r w:rsidR="00E36163">
        <w:t xml:space="preserve"> </w:t>
      </w:r>
      <w:r w:rsidR="00AB22EB" w:rsidRPr="00F2642D">
        <w:t xml:space="preserve">of </w:t>
      </w:r>
      <w:r w:rsidR="00A778AF" w:rsidRPr="00F2642D">
        <w:t>each</w:t>
      </w:r>
      <w:r w:rsidR="00AB22EB" w:rsidRPr="00F2642D">
        <w:t xml:space="preserve"> billing month</w:t>
      </w:r>
      <w:r w:rsidR="00AB22EB" w:rsidRPr="00F2642D">
        <w:tab/>
        <w:t xml:space="preserve">(Interest and late </w:t>
      </w:r>
      <w:r w:rsidR="00AB22EB" w:rsidRPr="007843F7">
        <w:t>fees appl</w:t>
      </w:r>
      <w:r w:rsidR="00BD0CB9" w:rsidRPr="007843F7">
        <w:t>y</w:t>
      </w:r>
      <w:r w:rsidR="00176C81">
        <w:t xml:space="preserve"> </w:t>
      </w:r>
      <w:r w:rsidR="00AB22EB" w:rsidRPr="004C3527">
        <w:t>after the 28</w:t>
      </w:r>
      <w:r w:rsidR="00AB22EB" w:rsidRPr="004C3527">
        <w:rPr>
          <w:vertAlign w:val="superscript"/>
        </w:rPr>
        <w:t>th</w:t>
      </w:r>
      <w:r w:rsidR="00AB22EB" w:rsidRPr="004C3527">
        <w:t>).</w:t>
      </w:r>
    </w:p>
    <w:p w14:paraId="26CE0A2D" w14:textId="77777777" w:rsidR="003F1B2A" w:rsidRDefault="00AC4050" w:rsidP="003F1B2A">
      <w:pPr>
        <w:pStyle w:val="BodyText"/>
        <w:ind w:left="720"/>
      </w:pPr>
      <w:r w:rsidRPr="004C3527">
        <w:t xml:space="preserve">c. </w:t>
      </w:r>
      <w:r w:rsidR="00057B06">
        <w:t>Customers will have multiple payment options,</w:t>
      </w:r>
      <w:r w:rsidR="003F1B2A">
        <w:t xml:space="preserve"> </w:t>
      </w:r>
      <w:r w:rsidR="00057B06">
        <w:t>including automatic recurring direct withdrawal, mailed payments, e-checks, and credit/</w:t>
      </w:r>
      <w:r w:rsidR="003F1B2A">
        <w:t>debit cards. The latter two options can be completed through our website (</w:t>
      </w:r>
      <w:hyperlink r:id="rId8" w:history="1">
        <w:r w:rsidR="003F1B2A" w:rsidRPr="00CA2EA9">
          <w:rPr>
            <w:rStyle w:val="Hyperlink"/>
          </w:rPr>
          <w:t>https://burlingtonwater.specialdistrict.org/</w:t>
        </w:r>
      </w:hyperlink>
      <w:proofErr w:type="gramStart"/>
      <w:r w:rsidR="003F1B2A">
        <w:t xml:space="preserve"> )</w:t>
      </w:r>
      <w:proofErr w:type="gramEnd"/>
      <w:r w:rsidR="003F1B2A">
        <w:t>, Hiland’s website (</w:t>
      </w:r>
      <w:hyperlink r:id="rId9" w:history="1">
        <w:r w:rsidR="003F1B2A" w:rsidRPr="00CA2EA9">
          <w:rPr>
            <w:rStyle w:val="Hyperlink"/>
          </w:rPr>
          <w:t>www.hilandwater.com</w:t>
        </w:r>
      </w:hyperlink>
      <w:r w:rsidR="003F1B2A">
        <w:t xml:space="preserve"> ) or over the phone each month. For those who choose credit/debit card payments, there will be a fee per transaction, based upon the prevailing rate, charged directly to the customer. </w:t>
      </w:r>
    </w:p>
    <w:p w14:paraId="49691DF0" w14:textId="77777777" w:rsidR="003F1B2A" w:rsidRPr="001B7A61" w:rsidRDefault="003F1B2A" w:rsidP="003F1B2A">
      <w:pPr>
        <w:pStyle w:val="BodyText"/>
      </w:pPr>
    </w:p>
    <w:p w14:paraId="60AE65DD" w14:textId="77777777" w:rsidR="00E85395" w:rsidRDefault="00066CB3" w:rsidP="00066CB3">
      <w:pPr>
        <w:pStyle w:val="BodyText"/>
        <w:ind w:left="720"/>
      </w:pPr>
      <w:r w:rsidRPr="001B7A61">
        <w:t>d.  Any billing disputes shall be presented in writing to the District’s Board of Commissioners.  Any such disputes must be submitted within 120 days of the date of the billing in dispute.  Any and all final decisions on billing disputes shall only be made by a decision from the District’s Board.</w:t>
      </w:r>
    </w:p>
    <w:p w14:paraId="1D86BBC9" w14:textId="77777777" w:rsidR="003F1B2A" w:rsidRDefault="003F1B2A" w:rsidP="00066CB3">
      <w:pPr>
        <w:pStyle w:val="BodyText"/>
        <w:ind w:left="720"/>
      </w:pPr>
    </w:p>
    <w:p w14:paraId="54DEC218" w14:textId="77777777" w:rsidR="003F1B2A" w:rsidRDefault="003F1B2A" w:rsidP="003F1B2A">
      <w:r>
        <w:t xml:space="preserve">3.  </w:t>
      </w:r>
      <w:r w:rsidRPr="00E4416D">
        <w:rPr>
          <w:b/>
        </w:rPr>
        <w:t>Collections:</w:t>
      </w:r>
    </w:p>
    <w:p w14:paraId="00C8F5C7" w14:textId="77777777" w:rsidR="003F1B2A" w:rsidRDefault="003F1B2A" w:rsidP="003F1B2A">
      <w:pPr>
        <w:ind w:left="720"/>
      </w:pPr>
      <w:r>
        <w:t xml:space="preserve">a. Disconnection notices are sent at least 15 calendar days in advance of disconnection, if there are any charges that were overdue at the time of billing. </w:t>
      </w:r>
    </w:p>
    <w:p w14:paraId="38898BB7" w14:textId="77777777" w:rsidR="003F1B2A" w:rsidRDefault="003F1B2A" w:rsidP="00E4416D">
      <w:pPr>
        <w:ind w:left="720"/>
      </w:pPr>
      <w:r>
        <w:t xml:space="preserve">b. For any payments not received 5 business days in advance of disconnection, </w:t>
      </w:r>
      <w:r w:rsidR="00E4416D">
        <w:t xml:space="preserve">another disconnection notice is sent. 48 hours prior to scheduled disconnection, the office (Hiland Water Corp.) attempts to contact any customers scheduled for disconnection, to collect payment.  </w:t>
      </w:r>
      <w:r>
        <w:t xml:space="preserve">  </w:t>
      </w:r>
    </w:p>
    <w:p w14:paraId="0FC1BCB5" w14:textId="77777777" w:rsidR="00E4416D" w:rsidRDefault="00E4416D" w:rsidP="00E4416D">
      <w:pPr>
        <w:ind w:left="720"/>
      </w:pPr>
      <w:r>
        <w:t>c. If payment is not received before the disconnection visit, a Hiland staff person will go to the residence and attempt to collect payment in person. If successful, the customer will be assessed a $35 fee, which will be retained by Hiland. If unsuccessful, the staff person will disconnect water service until payment is received.</w:t>
      </w:r>
    </w:p>
    <w:p w14:paraId="167126CD" w14:textId="77777777" w:rsidR="00E4416D" w:rsidRDefault="00E4416D" w:rsidP="00E4416D">
      <w:pPr>
        <w:ind w:left="720"/>
      </w:pPr>
      <w:r>
        <w:t>d. Upon reconnection, a $60 fee will be assessed to the customer and retained by Hiland.</w:t>
      </w:r>
    </w:p>
    <w:p w14:paraId="1CF09C4E" w14:textId="77777777" w:rsidR="003F030B" w:rsidRPr="00504B1A" w:rsidRDefault="003F030B" w:rsidP="003F030B">
      <w:pPr>
        <w:ind w:right="-540"/>
      </w:pPr>
      <w:r w:rsidRPr="00504B1A">
        <w:lastRenderedPageBreak/>
        <w:t xml:space="preserve">ORDINANCE </w:t>
      </w:r>
      <w:r>
        <w:t>18/19</w:t>
      </w:r>
      <w:r w:rsidRPr="00504B1A">
        <w:t>-0</w:t>
      </w:r>
      <w:r>
        <w:t>1</w:t>
      </w:r>
    </w:p>
    <w:p w14:paraId="55A91C79" w14:textId="77777777" w:rsidR="003F030B" w:rsidRPr="00504B1A" w:rsidRDefault="003F030B" w:rsidP="003F030B">
      <w:pPr>
        <w:ind w:right="-540"/>
      </w:pPr>
      <w:r w:rsidRPr="00504B1A">
        <w:t xml:space="preserve">Burlington Water District </w:t>
      </w:r>
    </w:p>
    <w:p w14:paraId="53B63A61" w14:textId="3EF19F06" w:rsidR="003F030B" w:rsidRDefault="003F030B" w:rsidP="003F030B">
      <w:pPr>
        <w:pStyle w:val="BodyText"/>
        <w:ind w:left="720"/>
      </w:pPr>
      <w:r w:rsidRPr="00504B1A">
        <w:t xml:space="preserve">Page 2 of </w:t>
      </w:r>
      <w:r w:rsidR="00D54495">
        <w:t>6</w:t>
      </w:r>
    </w:p>
    <w:p w14:paraId="10EA6EB6" w14:textId="77777777" w:rsidR="003F030B" w:rsidRDefault="003F030B" w:rsidP="00E4416D">
      <w:pPr>
        <w:ind w:left="720"/>
      </w:pPr>
    </w:p>
    <w:p w14:paraId="0DEA3F0C" w14:textId="77777777" w:rsidR="00E4416D" w:rsidRDefault="00E4416D" w:rsidP="00E4416D">
      <w:pPr>
        <w:ind w:left="720"/>
      </w:pPr>
      <w:r>
        <w:t>e. Checks remitted to Hiland with non-sufficient funds will generate customer fees ranging from $4-$25 depending on number of occurrences by that customer and the discretion of Hiland’s office manager. Hiland will retain these fees.</w:t>
      </w:r>
    </w:p>
    <w:p w14:paraId="6E816827" w14:textId="77777777" w:rsidR="00066CB3" w:rsidRPr="00AF5F58" w:rsidRDefault="00066CB3" w:rsidP="00E85395">
      <w:pPr>
        <w:pStyle w:val="BodyText"/>
      </w:pPr>
    </w:p>
    <w:p w14:paraId="7585943B" w14:textId="77777777" w:rsidR="004B2099" w:rsidRPr="00AF5F58" w:rsidRDefault="004B2099" w:rsidP="004B2099">
      <w:pPr>
        <w:pStyle w:val="BodyText"/>
      </w:pPr>
      <w:r w:rsidRPr="00AF5F58">
        <w:t xml:space="preserve">3.  </w:t>
      </w:r>
      <w:r w:rsidRPr="00AF5F58">
        <w:rPr>
          <w:b/>
          <w:u w:val="single"/>
        </w:rPr>
        <w:t>Property Owners Responsibility</w:t>
      </w:r>
      <w:r w:rsidRPr="00AF5F58">
        <w:t>:</w:t>
      </w:r>
    </w:p>
    <w:p w14:paraId="20948336" w14:textId="77777777" w:rsidR="004B2099" w:rsidRDefault="004B2099" w:rsidP="004B2099">
      <w:pPr>
        <w:pStyle w:val="BodyText"/>
        <w:ind w:left="720"/>
      </w:pPr>
      <w:r w:rsidRPr="00AF5F58">
        <w:t>a.  The area around the meter is to be kept clear and accessible; if the District needs to provide service to the meter and the meter needs to be cleared, a minimum charge of $25 will ap</w:t>
      </w:r>
      <w:r w:rsidRPr="004B2099">
        <w:t>ply per occurrence</w:t>
      </w:r>
      <w:r w:rsidR="00FB1FA8">
        <w:t>, if requests to clear the area are ignored</w:t>
      </w:r>
      <w:r w:rsidRPr="004B2099">
        <w:t>.</w:t>
      </w:r>
    </w:p>
    <w:p w14:paraId="7C7A781E" w14:textId="77777777" w:rsidR="00B40743" w:rsidRPr="004B2099" w:rsidRDefault="00B40743" w:rsidP="004B2099">
      <w:pPr>
        <w:pStyle w:val="BodyText"/>
        <w:ind w:left="720"/>
      </w:pPr>
    </w:p>
    <w:p w14:paraId="015F1E5F" w14:textId="77777777" w:rsidR="004B2099" w:rsidRDefault="004B2099" w:rsidP="00B40743">
      <w:pPr>
        <w:pStyle w:val="BodyText"/>
        <w:ind w:left="720"/>
      </w:pPr>
      <w:r w:rsidRPr="00297088">
        <w:t>b.  All water charges, interest, re</w:t>
      </w:r>
      <w:r w:rsidR="00FB1FA8">
        <w:t>-</w:t>
      </w:r>
      <w:r w:rsidRPr="00297088">
        <w:t>billing charge, and fee’s relating or associating with</w:t>
      </w:r>
      <w:r w:rsidR="00B40743">
        <w:t xml:space="preserve"> </w:t>
      </w:r>
      <w:r w:rsidRPr="00297088">
        <w:t>restoring water service in the event of a water service</w:t>
      </w:r>
      <w:r w:rsidR="00524D3C">
        <w:t xml:space="preserve"> </w:t>
      </w:r>
      <w:r w:rsidRPr="00297088">
        <w:t>shut-off.</w:t>
      </w:r>
    </w:p>
    <w:p w14:paraId="391CE593" w14:textId="77777777" w:rsidR="00B40743" w:rsidRPr="00297088" w:rsidRDefault="00B40743" w:rsidP="004B2099">
      <w:pPr>
        <w:pStyle w:val="BodyText"/>
      </w:pPr>
    </w:p>
    <w:p w14:paraId="24A001AF" w14:textId="77777777" w:rsidR="00B40743" w:rsidRDefault="004B2099" w:rsidP="004B2099">
      <w:pPr>
        <w:pStyle w:val="BodyText"/>
        <w:ind w:left="720"/>
        <w:rPr>
          <w:color w:val="FF33CC"/>
        </w:rPr>
      </w:pPr>
      <w:r w:rsidRPr="00297088">
        <w:t>c.  When a property is purchased that has a locked meter due to a delinquent balance, the debt is to be satisfied before the water service is restored.</w:t>
      </w:r>
      <w:r w:rsidRPr="00297088">
        <w:rPr>
          <w:color w:val="FF33CC"/>
        </w:rPr>
        <w:t xml:space="preserve"> </w:t>
      </w:r>
    </w:p>
    <w:p w14:paraId="296D6E3E" w14:textId="77777777" w:rsidR="004B2099" w:rsidRPr="00297088" w:rsidRDefault="004B2099" w:rsidP="004B2099">
      <w:pPr>
        <w:pStyle w:val="BodyText"/>
        <w:ind w:left="720"/>
        <w:rPr>
          <w:color w:val="FF33CC"/>
        </w:rPr>
      </w:pPr>
      <w:r w:rsidRPr="00297088">
        <w:rPr>
          <w:color w:val="FF33CC"/>
        </w:rPr>
        <w:t xml:space="preserve"> </w:t>
      </w:r>
    </w:p>
    <w:p w14:paraId="662B07EE" w14:textId="77777777" w:rsidR="004B2099" w:rsidRPr="004C3527" w:rsidRDefault="004B2099" w:rsidP="004B2099">
      <w:pPr>
        <w:pStyle w:val="BodyText"/>
        <w:ind w:left="720"/>
      </w:pPr>
      <w:r w:rsidRPr="00A93614">
        <w:t xml:space="preserve">d.  The minimum </w:t>
      </w:r>
      <w:r w:rsidRPr="004C3527">
        <w:t xml:space="preserve">monthly rate for water service shall apply, and shall be paid, for all periods during which the customer is entitled to use the water service </w:t>
      </w:r>
      <w:r w:rsidR="00683263" w:rsidRPr="004C3527">
        <w:t>if</w:t>
      </w:r>
      <w:r w:rsidRPr="004C3527">
        <w:t xml:space="preserve"> a water meter </w:t>
      </w:r>
      <w:r w:rsidR="00683263" w:rsidRPr="004C3527">
        <w:t xml:space="preserve">is </w:t>
      </w:r>
      <w:r w:rsidRPr="004C3527">
        <w:t>in place</w:t>
      </w:r>
      <w:r w:rsidR="00683263" w:rsidRPr="004C3527">
        <w:t>,</w:t>
      </w:r>
      <w:r w:rsidRPr="004C3527">
        <w:t xml:space="preserve"> unless:</w:t>
      </w:r>
    </w:p>
    <w:p w14:paraId="1BDC1346" w14:textId="77777777" w:rsidR="00B40743" w:rsidRPr="004C3527" w:rsidRDefault="00B40743" w:rsidP="004B2099">
      <w:pPr>
        <w:pStyle w:val="BodyText"/>
        <w:ind w:left="720"/>
        <w:rPr>
          <w:color w:val="FF66FF"/>
        </w:rPr>
      </w:pPr>
    </w:p>
    <w:p w14:paraId="64DC27CA" w14:textId="77777777" w:rsidR="00B40743" w:rsidRDefault="004B2099" w:rsidP="00B40743">
      <w:pPr>
        <w:pStyle w:val="BodyText"/>
        <w:ind w:left="720" w:firstLine="720"/>
      </w:pPr>
      <w:r w:rsidRPr="004C3527">
        <w:t>1. The customer by written request applies for the removal of his/her meter (water service) and terminates the account.  In</w:t>
      </w:r>
      <w:r w:rsidR="00683263" w:rsidRPr="004C3527">
        <w:t xml:space="preserve"> order to reinstate the service;</w:t>
      </w:r>
      <w:r w:rsidRPr="004C3527">
        <w:t xml:space="preserve"> the customer will </w:t>
      </w:r>
      <w:r w:rsidR="008210F1" w:rsidRPr="004C3527">
        <w:t>cover</w:t>
      </w:r>
      <w:r w:rsidRPr="004C3527">
        <w:t xml:space="preserve"> </w:t>
      </w:r>
      <w:r w:rsidR="00683263" w:rsidRPr="004C3527">
        <w:t>charge</w:t>
      </w:r>
      <w:r w:rsidR="00934AFD">
        <w:t>s</w:t>
      </w:r>
      <w:r w:rsidR="00683263" w:rsidRPr="004C3527">
        <w:t xml:space="preserve"> </w:t>
      </w:r>
      <w:r w:rsidRPr="004C3527">
        <w:t xml:space="preserve">for </w:t>
      </w:r>
      <w:r w:rsidR="008210F1" w:rsidRPr="004C3527">
        <w:t>a new water meter plus parts and labor to install the meter back in the original location.</w:t>
      </w:r>
      <w:r w:rsidRPr="004C3527">
        <w:t xml:space="preserve"> The cost </w:t>
      </w:r>
      <w:r w:rsidR="008210F1" w:rsidRPr="004C3527">
        <w:t>for</w:t>
      </w:r>
      <w:r w:rsidRPr="004C3527">
        <w:t xml:space="preserve"> the meter </w:t>
      </w:r>
      <w:r w:rsidR="00683263" w:rsidRPr="004C3527">
        <w:t>will</w:t>
      </w:r>
      <w:r w:rsidRPr="004C3527">
        <w:t xml:space="preserve"> be for the same size meter that was previously removed.  If a larger meter is requested, all new installation and the cost difference of</w:t>
      </w:r>
      <w:r w:rsidRPr="00A93614">
        <w:t xml:space="preserve"> the system development charges (SDC) upgrade</w:t>
      </w:r>
      <w:r w:rsidRPr="00A93614">
        <w:rPr>
          <w:color w:val="FF66FF"/>
        </w:rPr>
        <w:t xml:space="preserve"> </w:t>
      </w:r>
      <w:r w:rsidRPr="00A93614">
        <w:t>will apply.</w:t>
      </w:r>
    </w:p>
    <w:p w14:paraId="6D9E1D60" w14:textId="77777777" w:rsidR="00EB58FA" w:rsidRDefault="00EB58FA" w:rsidP="003F030B">
      <w:pPr>
        <w:pStyle w:val="BodyText"/>
      </w:pPr>
    </w:p>
    <w:p w14:paraId="65D9D5E6" w14:textId="1EB661D9" w:rsidR="002134DC" w:rsidRPr="00AF5F58" w:rsidRDefault="006039F7" w:rsidP="00FC13DA">
      <w:pPr>
        <w:pStyle w:val="BodyText"/>
        <w:ind w:left="720"/>
      </w:pPr>
      <w:r w:rsidRPr="00AF5F58">
        <w:t xml:space="preserve">e.  The moorages within and outside of the District that receive a water distribution service from Burlington Water District will receive a monthly service charge for each </w:t>
      </w:r>
      <w:r w:rsidR="00AF14DE" w:rsidRPr="00AF5F58">
        <w:t xml:space="preserve">home or </w:t>
      </w:r>
      <w:r w:rsidR="00175C7E" w:rsidRPr="00AF5F58">
        <w:t>floating home</w:t>
      </w:r>
      <w:r w:rsidR="00AF14DE" w:rsidRPr="00AF5F58">
        <w:t xml:space="preserve"> </w:t>
      </w:r>
      <w:r w:rsidRPr="00AF5F58">
        <w:t>that</w:t>
      </w:r>
      <w:r w:rsidR="00AF5F58">
        <w:t xml:space="preserve"> resides within the moorage.</w:t>
      </w:r>
      <w:r w:rsidRPr="00AF5F58">
        <w:t xml:space="preserve">  The District is scheduled to count the </w:t>
      </w:r>
      <w:r w:rsidR="00AF14DE" w:rsidRPr="00AF5F58">
        <w:t xml:space="preserve">homes and </w:t>
      </w:r>
      <w:r w:rsidR="00175C7E" w:rsidRPr="00AF5F58">
        <w:t xml:space="preserve">floating homes </w:t>
      </w:r>
      <w:r w:rsidRPr="00AF5F58">
        <w:t xml:space="preserve">within each moorage annually.   This procedure will take place between </w:t>
      </w:r>
      <w:r w:rsidR="00683263" w:rsidRPr="00AF5F58">
        <w:t>June</w:t>
      </w:r>
      <w:r w:rsidRPr="00AF5F58">
        <w:t xml:space="preserve"> 1</w:t>
      </w:r>
      <w:r w:rsidR="00175C7E" w:rsidRPr="00AF5F58">
        <w:rPr>
          <w:vertAlign w:val="superscript"/>
        </w:rPr>
        <w:t>st</w:t>
      </w:r>
      <w:r w:rsidR="00175C7E" w:rsidRPr="00AF5F58">
        <w:t xml:space="preserve"> </w:t>
      </w:r>
      <w:r w:rsidRPr="00AF5F58">
        <w:t>and J</w:t>
      </w:r>
      <w:r w:rsidR="00683263" w:rsidRPr="00AF5F58">
        <w:t>uly</w:t>
      </w:r>
      <w:r w:rsidRPr="00AF5F58">
        <w:t xml:space="preserve"> 1</w:t>
      </w:r>
      <w:r w:rsidR="00175C7E" w:rsidRPr="00AF5F58">
        <w:t>st o</w:t>
      </w:r>
      <w:r w:rsidRPr="00AF5F58">
        <w:t xml:space="preserve">f each year.  The moorage’s total service charge will be based on the number of </w:t>
      </w:r>
      <w:r w:rsidR="005628A9">
        <w:t xml:space="preserve">homes, </w:t>
      </w:r>
      <w:r w:rsidR="00641A21" w:rsidRPr="00AF5F58">
        <w:t>floating homes</w:t>
      </w:r>
      <w:r w:rsidR="005628A9">
        <w:t>, and habitable dwellings</w:t>
      </w:r>
      <w:r w:rsidR="00641A21" w:rsidRPr="00AF5F58">
        <w:t xml:space="preserve"> </w:t>
      </w:r>
      <w:r w:rsidRPr="00AF5F58">
        <w:t>and the total</w:t>
      </w:r>
      <w:r w:rsidR="00652229" w:rsidRPr="00AF5F58">
        <w:t xml:space="preserve"> </w:t>
      </w:r>
      <w:r w:rsidR="00FC13DA" w:rsidRPr="00AF5F58">
        <w:t xml:space="preserve">charge will apply for one full year until the next annual </w:t>
      </w:r>
      <w:r w:rsidR="00AF14DE" w:rsidRPr="00AF5F58">
        <w:t xml:space="preserve">home </w:t>
      </w:r>
      <w:r w:rsidR="00FC13DA" w:rsidRPr="00AF5F58">
        <w:t xml:space="preserve">count.  Adjustments will be made and will </w:t>
      </w:r>
      <w:r w:rsidR="00504B1A" w:rsidRPr="00AF5F58">
        <w:t>reflect the</w:t>
      </w:r>
      <w:r w:rsidR="00FC13DA" w:rsidRPr="00AF5F58">
        <w:t xml:space="preserve"> </w:t>
      </w:r>
      <w:r w:rsidR="00175C7E" w:rsidRPr="00AF5F58">
        <w:t xml:space="preserve">July </w:t>
      </w:r>
      <w:r w:rsidR="00504B1A" w:rsidRPr="00AF5F58">
        <w:t>statement</w:t>
      </w:r>
      <w:r w:rsidR="00FC13DA" w:rsidRPr="00AF5F58">
        <w:t xml:space="preserve"> of each year.  The water usage breakdown is based on the number of </w:t>
      </w:r>
      <w:r w:rsidR="00AF14DE" w:rsidRPr="00AF5F58">
        <w:t xml:space="preserve">homes and </w:t>
      </w:r>
      <w:r w:rsidR="00641A21" w:rsidRPr="00AF5F58">
        <w:t xml:space="preserve">floating homes </w:t>
      </w:r>
      <w:r w:rsidR="00FC13DA" w:rsidRPr="00AF5F58">
        <w:t>that reside within the moorage</w:t>
      </w:r>
      <w:r w:rsidR="002134DC" w:rsidRPr="00AF5F58">
        <w:t>.  E</w:t>
      </w:r>
      <w:r w:rsidR="00FC13DA" w:rsidRPr="00AF5F58">
        <w:t>xample</w:t>
      </w:r>
      <w:r w:rsidR="002134DC" w:rsidRPr="00AF5F58">
        <w:t>:</w:t>
      </w:r>
    </w:p>
    <w:p w14:paraId="70EFB34A" w14:textId="77777777" w:rsidR="002134DC" w:rsidRPr="00AF5F58" w:rsidRDefault="00641A21" w:rsidP="00FC13DA">
      <w:pPr>
        <w:pStyle w:val="BodyText"/>
        <w:ind w:left="720"/>
      </w:pPr>
      <w:r w:rsidRPr="00AF5F58">
        <w:t xml:space="preserve"> </w:t>
      </w:r>
    </w:p>
    <w:p w14:paraId="36BE1CD0" w14:textId="77777777" w:rsidR="002134DC" w:rsidRPr="00AF5F58" w:rsidRDefault="00FC13DA" w:rsidP="00FC13DA">
      <w:pPr>
        <w:pStyle w:val="BodyText"/>
        <w:ind w:left="720"/>
      </w:pPr>
      <w:r w:rsidRPr="00AF5F58">
        <w:t xml:space="preserve">4 </w:t>
      </w:r>
      <w:r w:rsidR="00AF5F58">
        <w:t>f</w:t>
      </w:r>
      <w:r w:rsidR="00175C7E" w:rsidRPr="00AF5F58">
        <w:t>loating homes</w:t>
      </w:r>
      <w:r w:rsidRPr="00AF5F58">
        <w:t xml:space="preserve"> = 4 service charges </w:t>
      </w:r>
    </w:p>
    <w:p w14:paraId="36642603" w14:textId="77777777" w:rsidR="002134DC" w:rsidRPr="00AF5F58" w:rsidRDefault="00FC13DA" w:rsidP="00FC13DA">
      <w:pPr>
        <w:pStyle w:val="BodyText"/>
        <w:ind w:left="720"/>
      </w:pPr>
      <w:r w:rsidRPr="00AF5F58">
        <w:t>+ 1</w:t>
      </w:r>
      <w:r w:rsidRPr="00AF5F58">
        <w:rPr>
          <w:vertAlign w:val="superscript"/>
        </w:rPr>
        <w:t>st</w:t>
      </w:r>
      <w:r w:rsidRPr="00AF5F58">
        <w:t xml:space="preserve"> 500 cubic feet of water @ </w:t>
      </w:r>
      <w:r w:rsidR="00175C7E" w:rsidRPr="00AF5F58">
        <w:t xml:space="preserve"> $4.35 </w:t>
      </w:r>
      <w:r w:rsidRPr="00AF5F58">
        <w:t xml:space="preserve">per 100 cf. </w:t>
      </w:r>
      <w:r w:rsidR="002134DC" w:rsidRPr="00AF5F58">
        <w:t>multiplied by</w:t>
      </w:r>
      <w:r w:rsidRPr="00AF5F58">
        <w:t xml:space="preserve"> 4</w:t>
      </w:r>
      <w:r w:rsidR="002134DC" w:rsidRPr="00AF5F58">
        <w:t xml:space="preserve"> </w:t>
      </w:r>
    </w:p>
    <w:p w14:paraId="3B1321BF" w14:textId="77777777" w:rsidR="002134DC" w:rsidRPr="00AF5F58" w:rsidRDefault="002134DC" w:rsidP="00FC13DA">
      <w:pPr>
        <w:pStyle w:val="BodyText"/>
        <w:ind w:left="720"/>
      </w:pPr>
      <w:r w:rsidRPr="00AF5F58">
        <w:t>+</w:t>
      </w:r>
      <w:r w:rsidR="00FC13DA" w:rsidRPr="00AF5F58">
        <w:t xml:space="preserve"> 501 to 1000 cubic feet of water @</w:t>
      </w:r>
      <w:r w:rsidR="00175C7E" w:rsidRPr="00AF5F58">
        <w:t xml:space="preserve">  $5.47</w:t>
      </w:r>
      <w:r w:rsidR="00FC13DA" w:rsidRPr="00AF5F58">
        <w:t xml:space="preserve"> per 100 cf. </w:t>
      </w:r>
      <w:r w:rsidRPr="00AF5F58">
        <w:t>multiplied by 4</w:t>
      </w:r>
    </w:p>
    <w:p w14:paraId="6802825D" w14:textId="77777777" w:rsidR="00FC13DA" w:rsidRPr="00AF5F58" w:rsidRDefault="00FC13DA" w:rsidP="00FC13DA">
      <w:pPr>
        <w:pStyle w:val="BodyText"/>
        <w:ind w:left="720"/>
      </w:pPr>
      <w:r w:rsidRPr="00AF5F58">
        <w:t xml:space="preserve"> </w:t>
      </w:r>
      <w:proofErr w:type="gramStart"/>
      <w:r w:rsidRPr="00AF5F58">
        <w:t>etc</w:t>
      </w:r>
      <w:proofErr w:type="gramEnd"/>
      <w:r w:rsidRPr="00AF5F58">
        <w:t xml:space="preserve">. </w:t>
      </w:r>
    </w:p>
    <w:p w14:paraId="43500BCB" w14:textId="77777777" w:rsidR="00FC13DA" w:rsidRPr="00AF5F58" w:rsidRDefault="00FC13DA" w:rsidP="00B40743">
      <w:pPr>
        <w:pStyle w:val="BodyText"/>
        <w:ind w:left="720" w:firstLine="720"/>
      </w:pPr>
    </w:p>
    <w:p w14:paraId="70E134B3" w14:textId="77777777" w:rsidR="000A6716" w:rsidRPr="00AF5F58" w:rsidRDefault="00C528D3" w:rsidP="00E85395">
      <w:pPr>
        <w:pStyle w:val="BodyText"/>
      </w:pPr>
      <w:r w:rsidRPr="00AF5F58">
        <w:rPr>
          <w:b/>
        </w:rPr>
        <w:t xml:space="preserve">4.  </w:t>
      </w:r>
      <w:r w:rsidR="000A6716" w:rsidRPr="00AF5F58">
        <w:rPr>
          <w:b/>
          <w:u w:val="single"/>
        </w:rPr>
        <w:t>Landlord/Tenant agreement</w:t>
      </w:r>
      <w:r w:rsidR="000A6716" w:rsidRPr="00AF5F58">
        <w:t>:</w:t>
      </w:r>
      <w:r w:rsidR="00504B1A" w:rsidRPr="00AF5F58">
        <w:t xml:space="preserve"> </w:t>
      </w:r>
    </w:p>
    <w:p w14:paraId="0AAF9B96" w14:textId="77777777" w:rsidR="00CA1044" w:rsidRDefault="000A6716" w:rsidP="00AF5F58">
      <w:pPr>
        <w:pStyle w:val="BodyText"/>
        <w:ind w:left="720"/>
      </w:pPr>
      <w:r w:rsidRPr="00AF5F58">
        <w:t>A</w:t>
      </w:r>
      <w:r w:rsidR="00AB22EB" w:rsidRPr="00AF5F58">
        <w:t xml:space="preserve"> mandatory </w:t>
      </w:r>
      <w:r w:rsidRPr="00AF5F58">
        <w:t>contract between Burlington Water District</w:t>
      </w:r>
      <w:r w:rsidR="00175C7E" w:rsidRPr="00AF5F58">
        <w:t xml:space="preserve"> and</w:t>
      </w:r>
      <w:r w:rsidRPr="00AF5F58">
        <w:t xml:space="preserve"> the landlord </w:t>
      </w:r>
      <w:r w:rsidR="005D4D10" w:rsidRPr="00AF5F58">
        <w:t>for his/her rental</w:t>
      </w:r>
      <w:r w:rsidR="00175C7E" w:rsidRPr="00AF5F58">
        <w:t xml:space="preserve"> </w:t>
      </w:r>
      <w:r w:rsidR="005D4D10" w:rsidRPr="00AF5F58">
        <w:t xml:space="preserve">served by </w:t>
      </w:r>
      <w:r w:rsidR="00175C7E" w:rsidRPr="00AF5F58">
        <w:t xml:space="preserve">the District </w:t>
      </w:r>
      <w:r w:rsidR="00AB22EB" w:rsidRPr="00AF5F58">
        <w:t>states</w:t>
      </w:r>
      <w:r w:rsidRPr="00AF5F58">
        <w:t xml:space="preserve"> th</w:t>
      </w:r>
      <w:r w:rsidR="00AB22EB" w:rsidRPr="00AF5F58">
        <w:t>at the</w:t>
      </w:r>
      <w:r w:rsidRPr="00AF5F58">
        <w:t xml:space="preserve"> landlord </w:t>
      </w:r>
      <w:r w:rsidR="00AB22EB" w:rsidRPr="00AF5F58">
        <w:t xml:space="preserve">is </w:t>
      </w:r>
      <w:r w:rsidRPr="00AF5F58">
        <w:t>responsible for any outstanding water bill that the tenant fails to</w:t>
      </w:r>
      <w:r w:rsidR="00F2642D" w:rsidRPr="00AF5F58">
        <w:t xml:space="preserve"> </w:t>
      </w:r>
      <w:r w:rsidRPr="00AF5F58">
        <w:t xml:space="preserve">pay.  The contract </w:t>
      </w:r>
      <w:r w:rsidR="00AB22EB" w:rsidRPr="00AF5F58">
        <w:t>is</w:t>
      </w:r>
      <w:r w:rsidRPr="00AF5F58">
        <w:t xml:space="preserve"> to be </w:t>
      </w:r>
      <w:r w:rsidR="00175C7E" w:rsidRPr="00AF5F58">
        <w:t xml:space="preserve">signed </w:t>
      </w:r>
      <w:r w:rsidR="00AF5F58">
        <w:t xml:space="preserve">and </w:t>
      </w:r>
      <w:r w:rsidRPr="00AF5F58">
        <w:t xml:space="preserve">returned to the District office </w:t>
      </w:r>
      <w:r w:rsidR="00175C7E" w:rsidRPr="00AF5F58">
        <w:t xml:space="preserve">before a tenant is allowed to put the water service in his/her name.  </w:t>
      </w:r>
    </w:p>
    <w:p w14:paraId="0DF073FB" w14:textId="77777777" w:rsidR="00AF5F58" w:rsidRPr="00AF5F58" w:rsidRDefault="00AF5F58" w:rsidP="00AF5F58">
      <w:pPr>
        <w:pStyle w:val="BodyText"/>
        <w:ind w:left="720"/>
      </w:pPr>
    </w:p>
    <w:p w14:paraId="5C9E1749" w14:textId="77777777" w:rsidR="000406A2" w:rsidRPr="00AF5F58" w:rsidRDefault="00C528D3" w:rsidP="00F664F8">
      <w:pPr>
        <w:ind w:right="-540"/>
        <w:rPr>
          <w:b/>
          <w:u w:val="single"/>
        </w:rPr>
      </w:pPr>
      <w:r w:rsidRPr="00AF5F58">
        <w:rPr>
          <w:b/>
        </w:rPr>
        <w:t>5</w:t>
      </w:r>
      <w:r w:rsidR="000406A2" w:rsidRPr="00AF5F58">
        <w:rPr>
          <w:b/>
        </w:rPr>
        <w:t>.</w:t>
      </w:r>
      <w:r w:rsidR="00702687" w:rsidRPr="00AF5F58">
        <w:rPr>
          <w:b/>
        </w:rPr>
        <w:t xml:space="preserve">  </w:t>
      </w:r>
      <w:r w:rsidR="003C7DE9" w:rsidRPr="00AF5F58">
        <w:rPr>
          <w:b/>
          <w:u w:val="single"/>
        </w:rPr>
        <w:t>S</w:t>
      </w:r>
      <w:r w:rsidR="00F664F8" w:rsidRPr="00AF5F58">
        <w:rPr>
          <w:b/>
          <w:u w:val="single"/>
        </w:rPr>
        <w:t>ervice Charge:</w:t>
      </w:r>
    </w:p>
    <w:p w14:paraId="37F020B7" w14:textId="77777777" w:rsidR="00D618D1" w:rsidRPr="00AF5F58" w:rsidRDefault="00D618D1" w:rsidP="00F664F8">
      <w:pPr>
        <w:ind w:right="-540"/>
        <w:rPr>
          <w:b/>
          <w:u w:val="single"/>
        </w:rPr>
      </w:pPr>
    </w:p>
    <w:p w14:paraId="1223D41D" w14:textId="77777777" w:rsidR="003C7DE9" w:rsidRDefault="003C7DE9" w:rsidP="00F664F8">
      <w:pPr>
        <w:ind w:left="720" w:right="-540"/>
      </w:pPr>
      <w:r w:rsidRPr="00AF5F58">
        <w:t>a.</w:t>
      </w:r>
      <w:r w:rsidRPr="00AF5F58">
        <w:tab/>
        <w:t xml:space="preserve">A monthly service charge, </w:t>
      </w:r>
      <w:r w:rsidR="00527C93" w:rsidRPr="00AF5F58">
        <w:t xml:space="preserve">based </w:t>
      </w:r>
      <w:r w:rsidR="00527C93" w:rsidRPr="001B7A61">
        <w:t xml:space="preserve">on </w:t>
      </w:r>
      <w:r w:rsidR="00066CB3" w:rsidRPr="001B7A61">
        <w:t>12 months</w:t>
      </w:r>
      <w:r w:rsidR="00527C93" w:rsidRPr="001B7A61">
        <w:t xml:space="preserve"> </w:t>
      </w:r>
      <w:r w:rsidR="007C1B14" w:rsidRPr="001B7A61">
        <w:t xml:space="preserve">a </w:t>
      </w:r>
      <w:r w:rsidR="00527C93" w:rsidRPr="001B7A61">
        <w:t>year, shall be le</w:t>
      </w:r>
      <w:r w:rsidR="00527C93" w:rsidRPr="00AF5F58">
        <w:t>vied on water services connected directly to the District system.  The service charge shall be in addition to the rates charged for water used:</w:t>
      </w:r>
    </w:p>
    <w:p w14:paraId="295DAD40" w14:textId="77777777" w:rsidR="003F030B" w:rsidRPr="00504B1A" w:rsidRDefault="003F030B" w:rsidP="003F030B">
      <w:pPr>
        <w:ind w:right="-540"/>
      </w:pPr>
      <w:r w:rsidRPr="00504B1A">
        <w:lastRenderedPageBreak/>
        <w:t xml:space="preserve">ORDINANCE </w:t>
      </w:r>
      <w:r>
        <w:t>18/19</w:t>
      </w:r>
      <w:r w:rsidRPr="00504B1A">
        <w:t>-0</w:t>
      </w:r>
      <w:r>
        <w:t>1</w:t>
      </w:r>
    </w:p>
    <w:p w14:paraId="09CC3856" w14:textId="77777777" w:rsidR="003F030B" w:rsidRPr="00504B1A" w:rsidRDefault="003F030B" w:rsidP="003F030B">
      <w:pPr>
        <w:ind w:right="-540"/>
      </w:pPr>
      <w:r w:rsidRPr="00504B1A">
        <w:t xml:space="preserve">Burlington Water District </w:t>
      </w:r>
    </w:p>
    <w:p w14:paraId="7A99E4AD" w14:textId="680FAF36" w:rsidR="003F030B" w:rsidRDefault="003F030B" w:rsidP="003F030B">
      <w:pPr>
        <w:pStyle w:val="BodyText"/>
        <w:ind w:left="720"/>
      </w:pPr>
      <w:r>
        <w:t>Page 3</w:t>
      </w:r>
      <w:r w:rsidRPr="00504B1A">
        <w:t xml:space="preserve"> of </w:t>
      </w:r>
      <w:r w:rsidR="00D54495">
        <w:t>6</w:t>
      </w:r>
    </w:p>
    <w:p w14:paraId="0CA5FCEF" w14:textId="77777777" w:rsidR="003F030B" w:rsidRPr="00AF5F58" w:rsidRDefault="003F030B" w:rsidP="00F664F8">
      <w:pPr>
        <w:ind w:left="720" w:right="-540"/>
      </w:pPr>
    </w:p>
    <w:p w14:paraId="038D28E4" w14:textId="77777777" w:rsidR="00527C93" w:rsidRPr="00AF5F58" w:rsidRDefault="00527C93" w:rsidP="00527C93">
      <w:pPr>
        <w:ind w:left="2160" w:right="-540" w:hanging="720"/>
      </w:pPr>
    </w:p>
    <w:p w14:paraId="596669D3" w14:textId="77777777" w:rsidR="00527C93" w:rsidRPr="00AF5F58" w:rsidRDefault="00527C93" w:rsidP="00F664F8">
      <w:pPr>
        <w:ind w:right="-540"/>
      </w:pPr>
      <w:r w:rsidRPr="00AF5F58">
        <w:tab/>
        <w:t>Within District Boundaries</w:t>
      </w:r>
      <w:r w:rsidR="00B33C7A" w:rsidRPr="00AF5F58">
        <w:t xml:space="preserve">: </w:t>
      </w:r>
      <w:r w:rsidR="00E4426F" w:rsidRPr="00AF5F58">
        <w:t xml:space="preserve">  </w:t>
      </w:r>
      <w:r w:rsidR="000A3FD4" w:rsidRPr="00AF5F58">
        <w:t xml:space="preserve">  </w:t>
      </w:r>
      <w:r w:rsidR="00E85AF6" w:rsidRPr="00AF5F58">
        <w:tab/>
      </w:r>
      <w:r w:rsidR="005D4D10" w:rsidRPr="00AF5F58">
        <w:tab/>
        <w:t>$45.15</w:t>
      </w:r>
    </w:p>
    <w:p w14:paraId="48F6A9EE" w14:textId="77777777" w:rsidR="00527C93" w:rsidRPr="00AF5F58" w:rsidRDefault="00527C93" w:rsidP="00F664F8">
      <w:pPr>
        <w:ind w:right="-540"/>
      </w:pPr>
      <w:r w:rsidRPr="00AF5F58">
        <w:tab/>
        <w:t>Outside District Boundaries</w:t>
      </w:r>
      <w:r w:rsidR="00B33C7A" w:rsidRPr="00AF5F58">
        <w:t xml:space="preserve"> </w:t>
      </w:r>
      <w:r w:rsidR="00F2642D" w:rsidRPr="00AF5F58">
        <w:t xml:space="preserve"> </w:t>
      </w:r>
      <w:r w:rsidR="00E4426F" w:rsidRPr="00AF5F58">
        <w:t xml:space="preserve"> </w:t>
      </w:r>
      <w:r w:rsidR="000A3FD4" w:rsidRPr="00AF5F58">
        <w:t xml:space="preserve">  </w:t>
      </w:r>
      <w:r w:rsidR="00E85AF6" w:rsidRPr="00AF5F58">
        <w:tab/>
      </w:r>
      <w:r w:rsidR="005D4D10" w:rsidRPr="00AF5F58">
        <w:tab/>
        <w:t>$60.59</w:t>
      </w:r>
    </w:p>
    <w:p w14:paraId="39E1E6FA" w14:textId="77777777" w:rsidR="00604A78" w:rsidRPr="00AF5F58" w:rsidRDefault="00604A78" w:rsidP="00527C93">
      <w:pPr>
        <w:ind w:left="2160" w:right="-540" w:hanging="720"/>
      </w:pPr>
    </w:p>
    <w:p w14:paraId="2A66E4A8" w14:textId="77777777" w:rsidR="00F664F8" w:rsidRPr="00AF5F58" w:rsidRDefault="00527C93" w:rsidP="00F664F8">
      <w:pPr>
        <w:ind w:left="720" w:right="-540"/>
      </w:pPr>
      <w:r w:rsidRPr="00AF5F58">
        <w:t>b.</w:t>
      </w:r>
      <w:r w:rsidRPr="00AF5F58">
        <w:tab/>
        <w:t>The service charge shall apply to any unused water service when the owner, other city, water district</w:t>
      </w:r>
      <w:r w:rsidR="00484CAC" w:rsidRPr="00AF5F58">
        <w:t>, bank, realtor</w:t>
      </w:r>
      <w:r w:rsidRPr="00AF5F58">
        <w:t xml:space="preserve"> or water company desires the service retained for future use.  Failure to pay the charge within </w:t>
      </w:r>
      <w:proofErr w:type="gramStart"/>
      <w:r w:rsidRPr="00AF5F58">
        <w:t>sixty (60) days</w:t>
      </w:r>
      <w:proofErr w:type="gramEnd"/>
      <w:r w:rsidRPr="00AF5F58">
        <w:t xml:space="preserve"> of the bill for the charge</w:t>
      </w:r>
      <w:r w:rsidR="00484CAC" w:rsidRPr="00AF5F58">
        <w:t xml:space="preserve"> </w:t>
      </w:r>
      <w:r w:rsidR="00604A78" w:rsidRPr="00AF5F58">
        <w:t>will</w:t>
      </w:r>
      <w:r w:rsidRPr="00AF5F58">
        <w:t xml:space="preserve"> be sufficient cause for the service to be </w:t>
      </w:r>
      <w:r w:rsidR="002226AD" w:rsidRPr="00AF5F58">
        <w:t xml:space="preserve">shut off and the meter locked or </w:t>
      </w:r>
      <w:r w:rsidRPr="00AF5F58">
        <w:t>disconnected from the main</w:t>
      </w:r>
      <w:r w:rsidR="002C29E4" w:rsidRPr="00AF5F58">
        <w:t xml:space="preserve"> (the monthly minimum service charge will apply). </w:t>
      </w:r>
      <w:r w:rsidRPr="00AF5F58">
        <w:t xml:space="preserve"> The Board of the District may direct a waiver of the charge because of a special need to retain the service when the public health or welfare or the convenience of the Bureau is served.</w:t>
      </w:r>
    </w:p>
    <w:p w14:paraId="485EC0B8" w14:textId="77777777" w:rsidR="00F664F8" w:rsidRPr="00AF5F58" w:rsidRDefault="00F664F8" w:rsidP="00F664F8">
      <w:pPr>
        <w:ind w:right="-540"/>
      </w:pPr>
    </w:p>
    <w:p w14:paraId="76143BD1" w14:textId="77777777" w:rsidR="00702687" w:rsidRPr="00AF5F58" w:rsidRDefault="00C528D3" w:rsidP="00F664F8">
      <w:pPr>
        <w:ind w:right="-540"/>
      </w:pPr>
      <w:r w:rsidRPr="00AF5F58">
        <w:t>6</w:t>
      </w:r>
      <w:r w:rsidR="00527C93" w:rsidRPr="00AF5F58">
        <w:t>.</w:t>
      </w:r>
      <w:r w:rsidR="00702687" w:rsidRPr="00AF5F58">
        <w:t xml:space="preserve"> </w:t>
      </w:r>
      <w:r w:rsidRPr="00AF5F58">
        <w:t xml:space="preserve"> </w:t>
      </w:r>
      <w:r w:rsidR="00527C93" w:rsidRPr="00AF5F58">
        <w:rPr>
          <w:b/>
          <w:u w:val="single"/>
        </w:rPr>
        <w:t>R</w:t>
      </w:r>
      <w:r w:rsidR="00F664F8" w:rsidRPr="00AF5F58">
        <w:rPr>
          <w:b/>
          <w:u w:val="single"/>
        </w:rPr>
        <w:t>ates:</w:t>
      </w:r>
    </w:p>
    <w:p w14:paraId="0147AD20" w14:textId="77777777" w:rsidR="00527C93" w:rsidRPr="00AF5F58" w:rsidRDefault="00702687" w:rsidP="00702687">
      <w:pPr>
        <w:ind w:right="-540"/>
      </w:pPr>
      <w:r w:rsidRPr="00AF5F58">
        <w:tab/>
        <w:t>F</w:t>
      </w:r>
      <w:r w:rsidR="00527C93" w:rsidRPr="00AF5F58">
        <w:t>or water used through metered services, the charge per 100 cubic feet shall be as follows:</w:t>
      </w:r>
    </w:p>
    <w:p w14:paraId="35C96331" w14:textId="77777777" w:rsidR="00527C93" w:rsidRPr="00AF5F58" w:rsidRDefault="00527C93" w:rsidP="00527C93">
      <w:pPr>
        <w:ind w:left="1440" w:right="-540"/>
      </w:pPr>
    </w:p>
    <w:p w14:paraId="09EF1BFB" w14:textId="12F0422F" w:rsidR="00527C93" w:rsidRPr="00AF5F58" w:rsidRDefault="00527C93" w:rsidP="00527C93">
      <w:pPr>
        <w:ind w:left="1440" w:right="-540"/>
      </w:pPr>
      <w:r w:rsidRPr="00AF5F58">
        <w:t>a.</w:t>
      </w:r>
      <w:r w:rsidRPr="00AF5F58">
        <w:tab/>
      </w:r>
      <w:r w:rsidRPr="00AF5F58">
        <w:rPr>
          <w:b/>
        </w:rPr>
        <w:t>Inside District Boundaries:</w:t>
      </w:r>
      <w:r w:rsidR="003658F2">
        <w:rPr>
          <w:b/>
        </w:rPr>
        <w:tab/>
      </w:r>
      <w:r w:rsidR="002D69CE">
        <w:rPr>
          <w:b/>
        </w:rPr>
        <w:tab/>
      </w:r>
      <w:r w:rsidR="002D69CE">
        <w:rPr>
          <w:b/>
        </w:rPr>
        <w:tab/>
      </w:r>
      <w:r w:rsidR="002134DC" w:rsidRPr="00AF5F58">
        <w:rPr>
          <w:b/>
        </w:rPr>
        <w:tab/>
        <w:t>New rate per 100 cubic feet</w:t>
      </w:r>
    </w:p>
    <w:p w14:paraId="35112E92" w14:textId="77777777" w:rsidR="00527C93" w:rsidRPr="00AF5F58" w:rsidRDefault="00527C93" w:rsidP="00527C93">
      <w:pPr>
        <w:ind w:left="1440" w:right="-540"/>
      </w:pPr>
    </w:p>
    <w:p w14:paraId="6F346E54" w14:textId="4A4382F5" w:rsidR="00527C93" w:rsidRPr="00AF5F58" w:rsidRDefault="00527C93" w:rsidP="00527C93">
      <w:pPr>
        <w:ind w:left="1440" w:right="-540"/>
      </w:pPr>
      <w:r w:rsidRPr="00AF5F58">
        <w:tab/>
      </w:r>
      <w:r w:rsidR="00E6562D" w:rsidRPr="00AF5F58">
        <w:t>F</w:t>
      </w:r>
      <w:r w:rsidRPr="00AF5F58">
        <w:t>irst 500 cubic feet</w:t>
      </w:r>
      <w:r w:rsidR="00604A78" w:rsidRPr="00AF5F58">
        <w:tab/>
      </w:r>
      <w:r w:rsidR="00604A78" w:rsidRPr="00AF5F58">
        <w:tab/>
      </w:r>
      <w:r w:rsidRPr="00AF5F58">
        <w:tab/>
      </w:r>
      <w:r w:rsidR="002134DC" w:rsidRPr="00AF5F58">
        <w:tab/>
      </w:r>
      <w:r w:rsidR="005D4D10" w:rsidRPr="00AF5F58">
        <w:tab/>
      </w:r>
      <w:r w:rsidR="005D4D10" w:rsidRPr="00AF5F58">
        <w:tab/>
      </w:r>
      <w:r w:rsidR="005D4D10" w:rsidRPr="00AF5F58">
        <w:tab/>
      </w:r>
      <w:proofErr w:type="gramStart"/>
      <w:r w:rsidR="005D4D10" w:rsidRPr="00AF5F58">
        <w:t>$</w:t>
      </w:r>
      <w:r w:rsidR="005628A9">
        <w:t xml:space="preserve"> </w:t>
      </w:r>
      <w:r w:rsidR="003658F2">
        <w:t xml:space="preserve"> </w:t>
      </w:r>
      <w:r w:rsidR="005628A9">
        <w:t>5.22</w:t>
      </w:r>
      <w:proofErr w:type="gramEnd"/>
    </w:p>
    <w:p w14:paraId="49797DCF" w14:textId="1B03DD81" w:rsidR="00527C93" w:rsidRPr="00AF5F58" w:rsidRDefault="00527C93" w:rsidP="00527C93">
      <w:pPr>
        <w:ind w:left="1440" w:right="-540"/>
      </w:pPr>
      <w:r w:rsidRPr="00AF5F58">
        <w:tab/>
      </w:r>
      <w:r w:rsidR="000A3FD4" w:rsidRPr="00AF5F58">
        <w:t>5</w:t>
      </w:r>
      <w:r w:rsidRPr="00AF5F58">
        <w:t>0</w:t>
      </w:r>
      <w:r w:rsidR="000A3FD4" w:rsidRPr="00AF5F58">
        <w:t>1</w:t>
      </w:r>
      <w:r w:rsidRPr="00AF5F58">
        <w:t xml:space="preserve"> to 1000 cubic feet</w:t>
      </w:r>
      <w:r w:rsidR="00604A78" w:rsidRPr="00AF5F58">
        <w:tab/>
      </w:r>
      <w:r w:rsidR="00604A78" w:rsidRPr="00AF5F58">
        <w:tab/>
      </w:r>
      <w:r w:rsidR="00604A78" w:rsidRPr="00AF5F58">
        <w:tab/>
      </w:r>
      <w:r w:rsidR="002134DC" w:rsidRPr="00AF5F58">
        <w:tab/>
      </w:r>
      <w:r w:rsidR="005D4D10" w:rsidRPr="00AF5F58">
        <w:tab/>
      </w:r>
      <w:r w:rsidR="005D4D10" w:rsidRPr="00AF5F58">
        <w:tab/>
      </w:r>
      <w:r w:rsidR="005D4D10" w:rsidRPr="00AF5F58">
        <w:tab/>
      </w:r>
      <w:proofErr w:type="gramStart"/>
      <w:r w:rsidR="005D4D10" w:rsidRPr="00AF5F58">
        <w:t>$</w:t>
      </w:r>
      <w:r w:rsidR="005628A9">
        <w:t xml:space="preserve"> </w:t>
      </w:r>
      <w:r w:rsidR="003658F2">
        <w:t xml:space="preserve"> </w:t>
      </w:r>
      <w:r w:rsidR="005628A9">
        <w:t>6.56</w:t>
      </w:r>
      <w:proofErr w:type="gramEnd"/>
    </w:p>
    <w:p w14:paraId="54DC3A40" w14:textId="7E5551EF" w:rsidR="00527C93" w:rsidRPr="00AF5F58" w:rsidRDefault="00527C93" w:rsidP="00527C93">
      <w:pPr>
        <w:ind w:left="1440" w:right="-540"/>
      </w:pPr>
      <w:r w:rsidRPr="00AF5F58">
        <w:tab/>
      </w:r>
      <w:r w:rsidR="000A3FD4" w:rsidRPr="00AF5F58">
        <w:t>1001 to 2000 c</w:t>
      </w:r>
      <w:r w:rsidR="00DE6D05" w:rsidRPr="00AF5F58">
        <w:t xml:space="preserve">ubic </w:t>
      </w:r>
      <w:r w:rsidR="000A3FD4" w:rsidRPr="00AF5F58">
        <w:t>f</w:t>
      </w:r>
      <w:r w:rsidR="00DE6D05" w:rsidRPr="00AF5F58">
        <w:t>eet</w:t>
      </w:r>
      <w:r w:rsidR="00604A78" w:rsidRPr="00AF5F58">
        <w:tab/>
      </w:r>
      <w:r w:rsidR="00604A78" w:rsidRPr="00AF5F58">
        <w:tab/>
      </w:r>
      <w:r w:rsidR="00604A78" w:rsidRPr="00AF5F58">
        <w:tab/>
      </w:r>
      <w:r w:rsidR="00AF5F58">
        <w:tab/>
      </w:r>
      <w:r w:rsidR="005D4D10" w:rsidRPr="00AF5F58">
        <w:tab/>
      </w:r>
      <w:r w:rsidR="005D4D10" w:rsidRPr="00AF5F58">
        <w:tab/>
      </w:r>
      <w:proofErr w:type="gramStart"/>
      <w:r w:rsidR="005D4D10" w:rsidRPr="00AF5F58">
        <w:t>$</w:t>
      </w:r>
      <w:r w:rsidR="005628A9">
        <w:t xml:space="preserve"> </w:t>
      </w:r>
      <w:r w:rsidR="003658F2">
        <w:t xml:space="preserve"> </w:t>
      </w:r>
      <w:r w:rsidR="005628A9">
        <w:t>7.85</w:t>
      </w:r>
      <w:proofErr w:type="gramEnd"/>
    </w:p>
    <w:p w14:paraId="1FB3911A" w14:textId="2A35473F" w:rsidR="000A3FD4" w:rsidRPr="00AF5F58" w:rsidRDefault="000A3FD4" w:rsidP="00527C93">
      <w:pPr>
        <w:ind w:left="1440" w:right="-540"/>
      </w:pPr>
      <w:r w:rsidRPr="00AF5F58">
        <w:tab/>
        <w:t>2001 to 3000 c</w:t>
      </w:r>
      <w:r w:rsidR="00545AAA" w:rsidRPr="00AF5F58">
        <w:t xml:space="preserve">ubic </w:t>
      </w:r>
      <w:r w:rsidRPr="00AF5F58">
        <w:t>f</w:t>
      </w:r>
      <w:r w:rsidR="00545AAA" w:rsidRPr="00AF5F58">
        <w:t>eet</w:t>
      </w:r>
      <w:r w:rsidR="00E6562D" w:rsidRPr="00AF5F58">
        <w:tab/>
      </w:r>
      <w:r w:rsidR="00E6562D" w:rsidRPr="00AF5F58">
        <w:tab/>
      </w:r>
      <w:r w:rsidR="00E6562D" w:rsidRPr="00AF5F58">
        <w:tab/>
      </w:r>
      <w:r w:rsidR="005D4D10" w:rsidRPr="00AF5F58">
        <w:tab/>
      </w:r>
      <w:r w:rsidR="005D4D10" w:rsidRPr="00AF5F58">
        <w:tab/>
      </w:r>
      <w:r w:rsidR="005D4D10" w:rsidRPr="00AF5F58">
        <w:tab/>
      </w:r>
      <w:proofErr w:type="gramStart"/>
      <w:r w:rsidR="005D4D10" w:rsidRPr="00AF5F58">
        <w:t>$</w:t>
      </w:r>
      <w:r w:rsidR="005628A9">
        <w:t xml:space="preserve"> </w:t>
      </w:r>
      <w:r w:rsidR="003658F2">
        <w:t xml:space="preserve"> </w:t>
      </w:r>
      <w:r w:rsidR="005628A9">
        <w:t>9.53</w:t>
      </w:r>
      <w:proofErr w:type="gramEnd"/>
    </w:p>
    <w:p w14:paraId="46D262D8" w14:textId="68127BF9" w:rsidR="000A3FD4" w:rsidRPr="00AF5F58" w:rsidRDefault="000A3FD4" w:rsidP="00527C93">
      <w:pPr>
        <w:ind w:left="1440" w:right="-540"/>
      </w:pPr>
      <w:r w:rsidRPr="00AF5F58">
        <w:tab/>
        <w:t>3001 to 4000 c</w:t>
      </w:r>
      <w:r w:rsidR="00545AAA" w:rsidRPr="00AF5F58">
        <w:t xml:space="preserve">ubic </w:t>
      </w:r>
      <w:r w:rsidRPr="00AF5F58">
        <w:t>f</w:t>
      </w:r>
      <w:r w:rsidR="00545AAA" w:rsidRPr="00AF5F58">
        <w:t>eet</w:t>
      </w:r>
      <w:r w:rsidR="00E6562D" w:rsidRPr="00AF5F58">
        <w:tab/>
      </w:r>
      <w:r w:rsidR="00E6562D" w:rsidRPr="00AF5F58">
        <w:tab/>
      </w:r>
      <w:r w:rsidR="00E6562D" w:rsidRPr="00AF5F58">
        <w:tab/>
      </w:r>
      <w:r w:rsidR="005D4D10" w:rsidRPr="00AF5F58">
        <w:tab/>
      </w:r>
      <w:r w:rsidR="005D4D10" w:rsidRPr="00AF5F58">
        <w:tab/>
      </w:r>
      <w:r w:rsidR="005D4D10" w:rsidRPr="00AF5F58">
        <w:tab/>
        <w:t>$</w:t>
      </w:r>
      <w:r w:rsidR="005628A9">
        <w:t>10.86</w:t>
      </w:r>
    </w:p>
    <w:p w14:paraId="1026CE7D" w14:textId="14094ECB" w:rsidR="000A3FD4" w:rsidRPr="00AF5F58" w:rsidRDefault="000A3FD4" w:rsidP="00527C93">
      <w:pPr>
        <w:ind w:left="1440" w:right="-540"/>
      </w:pPr>
      <w:r w:rsidRPr="00AF5F58">
        <w:tab/>
      </w:r>
      <w:r w:rsidR="00DE6D05" w:rsidRPr="00AF5F58">
        <w:t>Any a</w:t>
      </w:r>
      <w:r w:rsidR="00E6562D" w:rsidRPr="00AF5F58">
        <w:t>dditional c</w:t>
      </w:r>
      <w:r w:rsidR="00545AAA" w:rsidRPr="00AF5F58">
        <w:t xml:space="preserve">ubic </w:t>
      </w:r>
      <w:r w:rsidR="00E6562D" w:rsidRPr="00AF5F58">
        <w:t>f</w:t>
      </w:r>
      <w:r w:rsidR="00545AAA" w:rsidRPr="00AF5F58">
        <w:t>eet</w:t>
      </w:r>
      <w:r w:rsidR="00545AAA" w:rsidRPr="00AF5F58">
        <w:tab/>
      </w:r>
      <w:r w:rsidR="00E6562D" w:rsidRPr="00AF5F58">
        <w:tab/>
      </w:r>
      <w:r w:rsidR="00E6562D" w:rsidRPr="00AF5F58">
        <w:tab/>
      </w:r>
      <w:r w:rsidR="005D4D10" w:rsidRPr="00AF5F58">
        <w:tab/>
      </w:r>
      <w:r w:rsidR="005D4D10" w:rsidRPr="00AF5F58">
        <w:tab/>
      </w:r>
      <w:r w:rsidR="005D4D10" w:rsidRPr="00AF5F58">
        <w:tab/>
        <w:t>$</w:t>
      </w:r>
      <w:r w:rsidR="005628A9">
        <w:t>11.80</w:t>
      </w:r>
    </w:p>
    <w:p w14:paraId="7C667A28" w14:textId="77777777" w:rsidR="00EB58FA" w:rsidRPr="00AF5F58" w:rsidRDefault="00EB58FA" w:rsidP="003F030B">
      <w:pPr>
        <w:ind w:right="-540"/>
      </w:pPr>
    </w:p>
    <w:p w14:paraId="02693BAF" w14:textId="45FC8DA2" w:rsidR="00527C93" w:rsidRPr="00AF5F58" w:rsidRDefault="00527C93" w:rsidP="00527C93">
      <w:pPr>
        <w:ind w:left="1440" w:right="-540"/>
        <w:rPr>
          <w:b/>
        </w:rPr>
      </w:pPr>
      <w:r w:rsidRPr="00AF5F58">
        <w:t>b.</w:t>
      </w:r>
      <w:r w:rsidRPr="00AF5F58">
        <w:rPr>
          <w:b/>
        </w:rPr>
        <w:tab/>
        <w:t xml:space="preserve">Outside </w:t>
      </w:r>
      <w:r w:rsidR="00604A78" w:rsidRPr="00AF5F58">
        <w:rPr>
          <w:b/>
        </w:rPr>
        <w:t xml:space="preserve">District </w:t>
      </w:r>
      <w:r w:rsidRPr="00AF5F58">
        <w:rPr>
          <w:b/>
        </w:rPr>
        <w:t>Boundaries:</w:t>
      </w:r>
      <w:r w:rsidR="00AF5F58">
        <w:rPr>
          <w:b/>
        </w:rPr>
        <w:t xml:space="preserve"> </w:t>
      </w:r>
      <w:r w:rsidR="002D69CE">
        <w:rPr>
          <w:b/>
        </w:rPr>
        <w:tab/>
      </w:r>
      <w:r w:rsidR="002D69CE">
        <w:rPr>
          <w:b/>
        </w:rPr>
        <w:tab/>
      </w:r>
      <w:r w:rsidR="002D69CE">
        <w:rPr>
          <w:b/>
        </w:rPr>
        <w:tab/>
      </w:r>
      <w:r w:rsidR="00C06B8A" w:rsidRPr="00AF5F58">
        <w:rPr>
          <w:b/>
        </w:rPr>
        <w:t>New rate per 100 cubic feet</w:t>
      </w:r>
    </w:p>
    <w:p w14:paraId="1A235276" w14:textId="77777777" w:rsidR="00527C93" w:rsidRPr="00AF5F58" w:rsidRDefault="00527C93" w:rsidP="00527C93">
      <w:pPr>
        <w:ind w:left="1440" w:right="-540"/>
        <w:rPr>
          <w:b/>
        </w:rPr>
      </w:pPr>
    </w:p>
    <w:p w14:paraId="581F40F3" w14:textId="6953ADE8" w:rsidR="00527C93" w:rsidRPr="00AF5F58" w:rsidRDefault="00527C93" w:rsidP="00527C93">
      <w:pPr>
        <w:ind w:left="1440" w:right="-540"/>
      </w:pPr>
      <w:r w:rsidRPr="00AF5F58">
        <w:rPr>
          <w:b/>
        </w:rPr>
        <w:tab/>
      </w:r>
      <w:r w:rsidR="00C528D3" w:rsidRPr="00AF5F58">
        <w:t>First</w:t>
      </w:r>
      <w:r w:rsidRPr="00AF5F58">
        <w:t xml:space="preserve"> 500 cubic feet</w:t>
      </w:r>
      <w:r w:rsidR="00604A78" w:rsidRPr="00AF5F58">
        <w:tab/>
      </w:r>
      <w:r w:rsidR="00604A78" w:rsidRPr="00AF5F58">
        <w:tab/>
      </w:r>
      <w:r w:rsidR="00604A78" w:rsidRPr="00AF5F58">
        <w:tab/>
      </w:r>
      <w:r w:rsidRPr="00AF5F58">
        <w:tab/>
      </w:r>
      <w:r w:rsidRPr="00AF5F58">
        <w:tab/>
      </w:r>
      <w:r w:rsidR="00C06B8A" w:rsidRPr="00AF5F58">
        <w:tab/>
      </w:r>
      <w:r w:rsidR="00C06B8A" w:rsidRPr="00AF5F58">
        <w:tab/>
      </w:r>
      <w:proofErr w:type="gramStart"/>
      <w:r w:rsidR="00C06B8A" w:rsidRPr="00AF5F58">
        <w:t>$</w:t>
      </w:r>
      <w:r w:rsidR="003658F2">
        <w:t xml:space="preserve">  6.07</w:t>
      </w:r>
      <w:proofErr w:type="gramEnd"/>
    </w:p>
    <w:p w14:paraId="420B9114" w14:textId="7E60F994" w:rsidR="009A3FB5" w:rsidRPr="00AF5F58" w:rsidRDefault="009A3FB5" w:rsidP="00527C93">
      <w:pPr>
        <w:ind w:left="1440" w:right="-540"/>
      </w:pPr>
      <w:r w:rsidRPr="00AF5F58">
        <w:tab/>
      </w:r>
      <w:r w:rsidR="00E6562D" w:rsidRPr="00AF5F58">
        <w:t>5</w:t>
      </w:r>
      <w:r w:rsidRPr="00AF5F58">
        <w:t>0</w:t>
      </w:r>
      <w:r w:rsidR="00E6562D" w:rsidRPr="00AF5F58">
        <w:t>1</w:t>
      </w:r>
      <w:r w:rsidRPr="00AF5F58">
        <w:t xml:space="preserve"> to 1000 cubic feet</w:t>
      </w:r>
      <w:r w:rsidR="00604A78" w:rsidRPr="00AF5F58">
        <w:tab/>
      </w:r>
      <w:r w:rsidR="00604A78" w:rsidRPr="00AF5F58">
        <w:tab/>
      </w:r>
      <w:r w:rsidR="00604A78" w:rsidRPr="00AF5F58">
        <w:tab/>
      </w:r>
      <w:r w:rsidRPr="00AF5F58">
        <w:tab/>
      </w:r>
      <w:r w:rsidR="00F10CF9" w:rsidRPr="00AF5F58">
        <w:tab/>
      </w:r>
      <w:r w:rsidR="00C06B8A" w:rsidRPr="00AF5F58">
        <w:tab/>
      </w:r>
      <w:r w:rsidR="00C06B8A" w:rsidRPr="00AF5F58">
        <w:tab/>
      </w:r>
      <w:proofErr w:type="gramStart"/>
      <w:r w:rsidR="00C06B8A" w:rsidRPr="00AF5F58">
        <w:t>$</w:t>
      </w:r>
      <w:r w:rsidR="003658F2">
        <w:t xml:space="preserve">  7.42</w:t>
      </w:r>
      <w:proofErr w:type="gramEnd"/>
    </w:p>
    <w:p w14:paraId="50C98E32" w14:textId="35AE64E2" w:rsidR="009F18A8" w:rsidRPr="00AF5F58" w:rsidRDefault="009A3FB5" w:rsidP="00702687">
      <w:pPr>
        <w:ind w:left="1440" w:right="-540"/>
      </w:pPr>
      <w:r w:rsidRPr="00AF5F58">
        <w:tab/>
      </w:r>
      <w:r w:rsidR="00E6562D" w:rsidRPr="00AF5F58">
        <w:t>1001 to 2000 c</w:t>
      </w:r>
      <w:r w:rsidR="00DE6D05" w:rsidRPr="00AF5F58">
        <w:t xml:space="preserve">ubic </w:t>
      </w:r>
      <w:r w:rsidR="00E6562D" w:rsidRPr="00AF5F58">
        <w:t>f</w:t>
      </w:r>
      <w:r w:rsidR="00DE6D05" w:rsidRPr="00AF5F58">
        <w:t>eet</w:t>
      </w:r>
      <w:r w:rsidR="00604A78" w:rsidRPr="00AF5F58">
        <w:tab/>
      </w:r>
      <w:r w:rsidR="00604A78" w:rsidRPr="00AF5F58">
        <w:tab/>
      </w:r>
      <w:r w:rsidRPr="00AF5F58">
        <w:tab/>
      </w:r>
      <w:r w:rsidRPr="00AF5F58">
        <w:tab/>
      </w:r>
      <w:r w:rsidR="00C06B8A" w:rsidRPr="00AF5F58">
        <w:tab/>
      </w:r>
      <w:r w:rsidR="00C06B8A" w:rsidRPr="00AF5F58">
        <w:tab/>
      </w:r>
      <w:proofErr w:type="gramStart"/>
      <w:r w:rsidR="00C06B8A" w:rsidRPr="00AF5F58">
        <w:t>$</w:t>
      </w:r>
      <w:r w:rsidR="003658F2">
        <w:t xml:space="preserve">  8.78</w:t>
      </w:r>
      <w:proofErr w:type="gramEnd"/>
    </w:p>
    <w:p w14:paraId="5F60FD83" w14:textId="089DAD97" w:rsidR="009F18A8" w:rsidRPr="00AF5F58" w:rsidRDefault="00E6562D" w:rsidP="00702687">
      <w:pPr>
        <w:ind w:left="1440" w:right="-540"/>
      </w:pPr>
      <w:r w:rsidRPr="00AF5F58">
        <w:tab/>
        <w:t xml:space="preserve">2001 to 3000 </w:t>
      </w:r>
      <w:r w:rsidR="00545AAA" w:rsidRPr="00AF5F58">
        <w:t>cubic feet</w:t>
      </w:r>
      <w:r w:rsidRPr="00AF5F58">
        <w:tab/>
      </w:r>
      <w:r w:rsidRPr="00AF5F58">
        <w:tab/>
      </w:r>
      <w:r w:rsidRPr="00AF5F58">
        <w:tab/>
      </w:r>
      <w:r w:rsidRPr="00AF5F58">
        <w:tab/>
      </w:r>
      <w:r w:rsidR="00C06B8A" w:rsidRPr="00AF5F58">
        <w:tab/>
      </w:r>
      <w:r w:rsidR="00C06B8A" w:rsidRPr="00AF5F58">
        <w:tab/>
        <w:t>$</w:t>
      </w:r>
      <w:r w:rsidR="003658F2">
        <w:t>10.43</w:t>
      </w:r>
    </w:p>
    <w:p w14:paraId="26EA7344" w14:textId="7787C98B" w:rsidR="00E6562D" w:rsidRPr="00AF5F58" w:rsidRDefault="00E6562D" w:rsidP="00702687">
      <w:pPr>
        <w:ind w:left="1440" w:right="-540"/>
      </w:pPr>
      <w:r w:rsidRPr="00AF5F58">
        <w:tab/>
        <w:t xml:space="preserve">3001 to 4000 </w:t>
      </w:r>
      <w:r w:rsidR="00545AAA" w:rsidRPr="00AF5F58">
        <w:t>cubic feet</w:t>
      </w:r>
      <w:r w:rsidRPr="00AF5F58">
        <w:tab/>
      </w:r>
      <w:r w:rsidRPr="00AF5F58">
        <w:tab/>
      </w:r>
      <w:r w:rsidRPr="00AF5F58">
        <w:tab/>
      </w:r>
      <w:r w:rsidRPr="00AF5F58">
        <w:tab/>
      </w:r>
      <w:r w:rsidR="00C06B8A" w:rsidRPr="00AF5F58">
        <w:tab/>
        <w:t xml:space="preserve">         </w:t>
      </w:r>
      <w:r w:rsidR="00E85AF6" w:rsidRPr="00AF5F58">
        <w:t xml:space="preserve">  </w:t>
      </w:r>
      <w:r w:rsidR="00C06B8A" w:rsidRPr="00AF5F58">
        <w:t xml:space="preserve"> $</w:t>
      </w:r>
      <w:r w:rsidR="003658F2">
        <w:t>11.83</w:t>
      </w:r>
    </w:p>
    <w:p w14:paraId="0B54C808" w14:textId="09059193" w:rsidR="00097B03" w:rsidRPr="00AF5F58" w:rsidRDefault="00E6562D" w:rsidP="00C528D3">
      <w:pPr>
        <w:ind w:right="-540"/>
      </w:pPr>
      <w:r w:rsidRPr="00AF5F58">
        <w:tab/>
      </w:r>
      <w:r w:rsidRPr="00AF5F58">
        <w:tab/>
      </w:r>
      <w:r w:rsidRPr="00AF5F58">
        <w:tab/>
      </w:r>
      <w:r w:rsidR="00DE6D05" w:rsidRPr="00AF5F58">
        <w:t>Any a</w:t>
      </w:r>
      <w:r w:rsidRPr="00AF5F58">
        <w:t xml:space="preserve">dditional </w:t>
      </w:r>
      <w:r w:rsidR="00545AAA" w:rsidRPr="00AF5F58">
        <w:t>cubic feet</w:t>
      </w:r>
      <w:r w:rsidRPr="00AF5F58">
        <w:tab/>
      </w:r>
      <w:r w:rsidRPr="00AF5F58">
        <w:tab/>
      </w:r>
      <w:r w:rsidRPr="00AF5F58">
        <w:tab/>
      </w:r>
      <w:r w:rsidRPr="00AF5F58">
        <w:tab/>
      </w:r>
      <w:r w:rsidR="00C06B8A" w:rsidRPr="00AF5F58">
        <w:tab/>
        <w:t xml:space="preserve">          </w:t>
      </w:r>
      <w:r w:rsidR="003658F2">
        <w:t xml:space="preserve">  </w:t>
      </w:r>
      <w:r w:rsidR="00C06B8A" w:rsidRPr="00AF5F58">
        <w:t>$</w:t>
      </w:r>
      <w:r w:rsidR="003658F2">
        <w:t>13.10</w:t>
      </w:r>
    </w:p>
    <w:p w14:paraId="4E8A8397" w14:textId="77777777" w:rsidR="00B40743" w:rsidRPr="00AF5F58" w:rsidRDefault="00B40743" w:rsidP="00C528D3">
      <w:pPr>
        <w:ind w:right="-540"/>
      </w:pPr>
    </w:p>
    <w:p w14:paraId="32E729E6" w14:textId="77777777" w:rsidR="009F18A8" w:rsidRPr="00AF5F58" w:rsidRDefault="00C528D3" w:rsidP="00C528D3">
      <w:pPr>
        <w:ind w:right="-540"/>
      </w:pPr>
      <w:r w:rsidRPr="00AF5F58">
        <w:t>7</w:t>
      </w:r>
      <w:r w:rsidR="009F18A8" w:rsidRPr="00AF5F58">
        <w:t xml:space="preserve">.  </w:t>
      </w:r>
      <w:r w:rsidR="009F18A8" w:rsidRPr="00AF5F58">
        <w:rPr>
          <w:b/>
          <w:u w:val="single"/>
        </w:rPr>
        <w:t>O</w:t>
      </w:r>
      <w:r w:rsidR="00F664F8" w:rsidRPr="00AF5F58">
        <w:rPr>
          <w:b/>
          <w:u w:val="single"/>
        </w:rPr>
        <w:t>ther</w:t>
      </w:r>
      <w:r w:rsidR="009F18A8" w:rsidRPr="00AF5F58">
        <w:rPr>
          <w:b/>
          <w:u w:val="single"/>
        </w:rPr>
        <w:t xml:space="preserve"> W</w:t>
      </w:r>
      <w:r w:rsidR="00F664F8" w:rsidRPr="00AF5F58">
        <w:rPr>
          <w:b/>
          <w:u w:val="single"/>
        </w:rPr>
        <w:t>ater</w:t>
      </w:r>
      <w:r w:rsidR="009F18A8" w:rsidRPr="00AF5F58">
        <w:rPr>
          <w:b/>
          <w:u w:val="single"/>
        </w:rPr>
        <w:t xml:space="preserve"> U</w:t>
      </w:r>
      <w:r w:rsidR="00F664F8" w:rsidRPr="00AF5F58">
        <w:rPr>
          <w:b/>
          <w:u w:val="single"/>
        </w:rPr>
        <w:t>sage</w:t>
      </w:r>
      <w:r w:rsidR="00EB215E" w:rsidRPr="00AF5F58">
        <w:tab/>
      </w:r>
      <w:r w:rsidR="00EB215E" w:rsidRPr="00AF5F58">
        <w:tab/>
      </w:r>
      <w:r w:rsidR="00EB215E" w:rsidRPr="00AF5F58">
        <w:tab/>
      </w:r>
      <w:r w:rsidR="00EB215E" w:rsidRPr="00AF5F58">
        <w:tab/>
      </w:r>
      <w:r w:rsidR="00EB215E" w:rsidRPr="00AF5F58">
        <w:tab/>
      </w:r>
    </w:p>
    <w:p w14:paraId="693F2190" w14:textId="77777777" w:rsidR="009F18A8" w:rsidRPr="00AF5F58" w:rsidRDefault="009F18A8" w:rsidP="009A3FB5">
      <w:pPr>
        <w:ind w:right="-540"/>
      </w:pPr>
    </w:p>
    <w:p w14:paraId="35F77651" w14:textId="77777777" w:rsidR="009A3FB5" w:rsidRPr="00AF5F58" w:rsidRDefault="009A3FB5" w:rsidP="009A3FB5">
      <w:pPr>
        <w:ind w:right="-540"/>
      </w:pPr>
      <w:r w:rsidRPr="00AF5F58">
        <w:tab/>
      </w:r>
      <w:r w:rsidRPr="00AF5F58">
        <w:tab/>
        <w:t xml:space="preserve">For the use of fire </w:t>
      </w:r>
      <w:r w:rsidR="003C0E9A" w:rsidRPr="00AF5F58">
        <w:t>hydrants,</w:t>
      </w:r>
      <w:r w:rsidRPr="00AF5F58">
        <w:t xml:space="preserve"> the charges shall be as follows:</w:t>
      </w:r>
    </w:p>
    <w:p w14:paraId="7182D591" w14:textId="77777777" w:rsidR="009A3FB5" w:rsidRPr="00AF5F58" w:rsidRDefault="009A3FB5" w:rsidP="009A3FB5">
      <w:pPr>
        <w:ind w:right="-540"/>
      </w:pPr>
      <w:r w:rsidRPr="00AF5F58">
        <w:tab/>
      </w:r>
      <w:r w:rsidRPr="00AF5F58">
        <w:tab/>
      </w:r>
      <w:r w:rsidRPr="00AF5F58">
        <w:tab/>
      </w:r>
    </w:p>
    <w:p w14:paraId="43481B34" w14:textId="77777777" w:rsidR="009A3FB5" w:rsidRPr="00AF5F58" w:rsidRDefault="009A3FB5" w:rsidP="009A3FB5">
      <w:pPr>
        <w:ind w:right="-540"/>
        <w:rPr>
          <w:b/>
        </w:rPr>
      </w:pPr>
      <w:r w:rsidRPr="00AF5F58">
        <w:tab/>
      </w:r>
      <w:r w:rsidRPr="00AF5F58">
        <w:tab/>
      </w:r>
      <w:r w:rsidRPr="00AF5F58">
        <w:tab/>
        <w:t>(1)</w:t>
      </w:r>
      <w:r w:rsidRPr="00AF5F58">
        <w:tab/>
        <w:t xml:space="preserve">Monthly hydrant </w:t>
      </w:r>
      <w:r w:rsidR="00CF3DCA" w:rsidRPr="00AF5F58">
        <w:t>permits</w:t>
      </w:r>
      <w:r w:rsidRPr="00AF5F58">
        <w:tab/>
      </w:r>
      <w:r w:rsidRPr="00AF5F58">
        <w:tab/>
        <w:t xml:space="preserve"> </w:t>
      </w:r>
      <w:r w:rsidRPr="00AF5F58">
        <w:tab/>
        <w:t>$50.00</w:t>
      </w:r>
      <w:r w:rsidR="00C20B8D" w:rsidRPr="00AF5F58">
        <w:t xml:space="preserve">             </w:t>
      </w:r>
    </w:p>
    <w:p w14:paraId="404879B9" w14:textId="74121C5D" w:rsidR="009A3FB5" w:rsidRPr="00AF5F58" w:rsidRDefault="009A3FB5" w:rsidP="009A3FB5">
      <w:pPr>
        <w:ind w:right="-540"/>
        <w:rPr>
          <w:b/>
        </w:rPr>
      </w:pPr>
      <w:r w:rsidRPr="00AF5F58">
        <w:tab/>
      </w:r>
      <w:r w:rsidRPr="00AF5F58">
        <w:tab/>
      </w:r>
      <w:r w:rsidRPr="00AF5F58">
        <w:tab/>
        <w:t>(2)</w:t>
      </w:r>
      <w:r w:rsidRPr="00AF5F58">
        <w:tab/>
        <w:t>For water used per gallon</w:t>
      </w:r>
      <w:r w:rsidR="00EB215E" w:rsidRPr="00AF5F58">
        <w:t xml:space="preserve"> </w:t>
      </w:r>
      <w:r w:rsidRPr="00AF5F58">
        <w:tab/>
      </w:r>
      <w:r w:rsidRPr="00AF5F58">
        <w:tab/>
      </w:r>
      <w:r w:rsidR="00EB215E" w:rsidRPr="00AF5F58">
        <w:tab/>
      </w:r>
      <w:r w:rsidRPr="00AF5F58">
        <w:t>$    .</w:t>
      </w:r>
      <w:r w:rsidR="00565720" w:rsidRPr="00AF5F58">
        <w:t>0</w:t>
      </w:r>
      <w:r w:rsidR="00D328E5">
        <w:t>3</w:t>
      </w:r>
      <w:r w:rsidR="00C20B8D" w:rsidRPr="00AF5F58">
        <w:t xml:space="preserve">  </w:t>
      </w:r>
    </w:p>
    <w:p w14:paraId="37729443" w14:textId="77777777" w:rsidR="009A3FB5" w:rsidRPr="00AF5F58" w:rsidRDefault="009A3FB5" w:rsidP="009A3FB5">
      <w:pPr>
        <w:ind w:right="-540"/>
      </w:pPr>
      <w:r w:rsidRPr="00AF5F58">
        <w:tab/>
      </w:r>
      <w:r w:rsidRPr="00AF5F58">
        <w:tab/>
      </w:r>
      <w:r w:rsidRPr="00AF5F58">
        <w:tab/>
        <w:t xml:space="preserve">(3) </w:t>
      </w:r>
      <w:r w:rsidRPr="00AF5F58">
        <w:tab/>
        <w:t>For inspection of backflow prevention,</w:t>
      </w:r>
    </w:p>
    <w:p w14:paraId="41AE90F4" w14:textId="77777777" w:rsidR="009A3FB5" w:rsidRPr="00AF5F58" w:rsidRDefault="009A3FB5" w:rsidP="009A3FB5">
      <w:pPr>
        <w:ind w:right="-540"/>
        <w:rPr>
          <w:b/>
          <w:color w:val="FF0000"/>
        </w:rPr>
      </w:pPr>
      <w:r w:rsidRPr="00AF5F58">
        <w:tab/>
      </w:r>
      <w:r w:rsidRPr="00AF5F58">
        <w:tab/>
      </w:r>
      <w:r w:rsidRPr="00AF5F58">
        <w:tab/>
      </w:r>
      <w:r w:rsidRPr="00AF5F58">
        <w:tab/>
      </w:r>
      <w:proofErr w:type="gramStart"/>
      <w:r w:rsidR="008C59FF" w:rsidRPr="00AF5F58">
        <w:t>the</w:t>
      </w:r>
      <w:proofErr w:type="gramEnd"/>
      <w:r w:rsidR="008C59FF" w:rsidRPr="00AF5F58">
        <w:t xml:space="preserve"> District may charge</w:t>
      </w:r>
      <w:r w:rsidR="008C59FF" w:rsidRPr="00AF5F58">
        <w:tab/>
      </w:r>
      <w:r w:rsidR="008C59FF" w:rsidRPr="00AF5F58">
        <w:tab/>
      </w:r>
      <w:r w:rsidR="008C59FF" w:rsidRPr="00AF5F58">
        <w:tab/>
        <w:t>$</w:t>
      </w:r>
      <w:r w:rsidR="006D226A" w:rsidRPr="00AF5F58">
        <w:t>50.00</w:t>
      </w:r>
      <w:r w:rsidR="008C59FF" w:rsidRPr="00AF5F58">
        <w:rPr>
          <w:b/>
        </w:rPr>
        <w:tab/>
      </w:r>
      <w:r w:rsidR="008C59FF" w:rsidRPr="00AF5F58">
        <w:tab/>
      </w:r>
    </w:p>
    <w:p w14:paraId="60FBA679" w14:textId="77777777" w:rsidR="009A3FB5" w:rsidRPr="00AF5F58" w:rsidRDefault="00FB0CD3" w:rsidP="009A3FB5">
      <w:pPr>
        <w:ind w:right="-540"/>
      </w:pPr>
      <w:r w:rsidRPr="00AF5F58">
        <w:tab/>
      </w:r>
    </w:p>
    <w:p w14:paraId="312E54E3" w14:textId="74084DE5" w:rsidR="009A3FB5" w:rsidRPr="00AF5F58" w:rsidRDefault="009A3FB5" w:rsidP="009A3FB5">
      <w:pPr>
        <w:ind w:left="2160" w:right="-540" w:hanging="720"/>
      </w:pPr>
      <w:r w:rsidRPr="00AF5F58">
        <w:t>b.</w:t>
      </w:r>
      <w:r w:rsidRPr="00AF5F58">
        <w:tab/>
        <w:t>Whenever the potential contamination or pollution of the District Water supply may exist, the District shall require an approved backflow prevention device be installed, at the owner’s expense</w:t>
      </w:r>
      <w:r w:rsidR="00D64371" w:rsidRPr="00AF5F58">
        <w:t xml:space="preserve"> (</w:t>
      </w:r>
      <w:r w:rsidR="00D64371" w:rsidRPr="00AF5F58">
        <w:rPr>
          <w:sz w:val="16"/>
          <w:szCs w:val="16"/>
        </w:rPr>
        <w:t xml:space="preserve">refer to Rules and Regulations Section </w:t>
      </w:r>
      <w:r w:rsidR="002D69CE">
        <w:rPr>
          <w:sz w:val="16"/>
          <w:szCs w:val="16"/>
        </w:rPr>
        <w:t xml:space="preserve">1.22 </w:t>
      </w:r>
      <w:r w:rsidR="00D64371" w:rsidRPr="00AF5F58">
        <w:rPr>
          <w:sz w:val="16"/>
          <w:szCs w:val="16"/>
        </w:rPr>
        <w:t>for further details)</w:t>
      </w:r>
      <w:r w:rsidRPr="00AF5F58">
        <w:t>.</w:t>
      </w:r>
      <w:r w:rsidR="00C20B8D" w:rsidRPr="00AF5F58">
        <w:t xml:space="preserve"> </w:t>
      </w:r>
      <w:r w:rsidR="00C20B8D" w:rsidRPr="00AF5F58">
        <w:rPr>
          <w:i/>
        </w:rPr>
        <w:t>Testing of the device is annually required which will be performed by the District’s hired certified contractor</w:t>
      </w:r>
      <w:r w:rsidR="00E64453">
        <w:rPr>
          <w:i/>
        </w:rPr>
        <w:t>,</w:t>
      </w:r>
      <w:bookmarkStart w:id="0" w:name="_GoBack"/>
      <w:bookmarkEnd w:id="0"/>
      <w:r w:rsidR="00D328E5">
        <w:rPr>
          <w:i/>
        </w:rPr>
        <w:t xml:space="preserve"> Hiland Water</w:t>
      </w:r>
      <w:r w:rsidR="00C20B8D" w:rsidRPr="00AF5F58">
        <w:rPr>
          <w:i/>
        </w:rPr>
        <w:t>.</w:t>
      </w:r>
    </w:p>
    <w:p w14:paraId="597B55A4" w14:textId="77777777" w:rsidR="00FB0CD3" w:rsidRPr="00AF5F58" w:rsidRDefault="00FB0CD3" w:rsidP="009A3FB5">
      <w:pPr>
        <w:ind w:left="2160" w:right="-540" w:hanging="720"/>
      </w:pPr>
    </w:p>
    <w:p w14:paraId="6B9151DD" w14:textId="77777777" w:rsidR="00AB22EB" w:rsidRPr="00AF5F58" w:rsidRDefault="009A3FB5" w:rsidP="00AB22EB">
      <w:pPr>
        <w:ind w:left="2160" w:right="-540" w:hanging="720"/>
      </w:pPr>
      <w:r w:rsidRPr="00AF5F58">
        <w:t>c.</w:t>
      </w:r>
      <w:r w:rsidRPr="00AF5F58">
        <w:tab/>
        <w:t>Use of fire hydrant without permit,</w:t>
      </w:r>
      <w:r w:rsidRPr="00AF5F58">
        <w:tab/>
      </w:r>
      <w:r w:rsidRPr="00AF5F58">
        <w:tab/>
      </w:r>
      <w:r w:rsidRPr="00AF5F58">
        <w:tab/>
      </w:r>
      <w:r w:rsidRPr="00AF5F58">
        <w:tab/>
      </w:r>
      <w:r w:rsidR="00AB22EB" w:rsidRPr="00AF5F58">
        <w:tab/>
      </w:r>
      <w:r w:rsidR="00AB22EB" w:rsidRPr="00AF5F58">
        <w:tab/>
      </w:r>
    </w:p>
    <w:p w14:paraId="40FE6A98" w14:textId="77777777" w:rsidR="009A3FB5" w:rsidRPr="00AF5F58" w:rsidRDefault="00AB22EB" w:rsidP="00AB22EB">
      <w:pPr>
        <w:ind w:left="2160" w:right="-540" w:hanging="720"/>
        <w:rPr>
          <w:b/>
        </w:rPr>
      </w:pPr>
      <w:r w:rsidRPr="00AF5F58">
        <w:tab/>
      </w:r>
      <w:proofErr w:type="gramStart"/>
      <w:r w:rsidRPr="00AF5F58">
        <w:t>each</w:t>
      </w:r>
      <w:proofErr w:type="gramEnd"/>
      <w:r w:rsidRPr="00AF5F58">
        <w:t xml:space="preserve"> access</w:t>
      </w:r>
      <w:r w:rsidRPr="00AF5F58">
        <w:tab/>
      </w:r>
      <w:r w:rsidRPr="00AF5F58">
        <w:tab/>
      </w:r>
      <w:r w:rsidRPr="00AF5F58">
        <w:tab/>
      </w:r>
      <w:r w:rsidRPr="00AF5F58">
        <w:tab/>
      </w:r>
      <w:r w:rsidRPr="00AF5F58">
        <w:tab/>
      </w:r>
      <w:r w:rsidR="009A3FB5" w:rsidRPr="00AF5F58">
        <w:tab/>
        <w:t>$</w:t>
      </w:r>
      <w:r w:rsidR="00D542A3" w:rsidRPr="00AF5F58">
        <w:t>75</w:t>
      </w:r>
      <w:r w:rsidR="009A3FB5" w:rsidRPr="00AF5F58">
        <w:t>.00</w:t>
      </w:r>
    </w:p>
    <w:p w14:paraId="3D173C2B" w14:textId="77777777" w:rsidR="003F030B" w:rsidRPr="00AF5F58" w:rsidRDefault="003F030B" w:rsidP="003F030B">
      <w:pPr>
        <w:ind w:right="-540"/>
      </w:pPr>
      <w:r w:rsidRPr="00AF5F58">
        <w:lastRenderedPageBreak/>
        <w:t xml:space="preserve">ORDINANCE </w:t>
      </w:r>
      <w:r>
        <w:t>18/19</w:t>
      </w:r>
      <w:r w:rsidRPr="00AF5F58">
        <w:t>-01</w:t>
      </w:r>
    </w:p>
    <w:p w14:paraId="3F6C0B79" w14:textId="77777777" w:rsidR="003F030B" w:rsidRPr="00AF5F58" w:rsidRDefault="003F030B" w:rsidP="003F030B">
      <w:pPr>
        <w:ind w:right="-540"/>
      </w:pPr>
      <w:r w:rsidRPr="00AF5F58">
        <w:t xml:space="preserve">Burlington Water District </w:t>
      </w:r>
    </w:p>
    <w:p w14:paraId="2F00F03C" w14:textId="6A506827" w:rsidR="003F030B" w:rsidRPr="00AF5F58" w:rsidRDefault="003F030B" w:rsidP="003F030B">
      <w:pPr>
        <w:ind w:right="-540"/>
      </w:pPr>
      <w:r>
        <w:t>Page 4</w:t>
      </w:r>
      <w:r w:rsidRPr="00AF5F58">
        <w:t xml:space="preserve"> o</w:t>
      </w:r>
      <w:r w:rsidR="00D54495">
        <w:t>f 6</w:t>
      </w:r>
    </w:p>
    <w:p w14:paraId="7A3D54FE" w14:textId="77777777" w:rsidR="003F030B" w:rsidRDefault="003F030B" w:rsidP="009A3FB5">
      <w:pPr>
        <w:ind w:left="2160" w:right="-540"/>
      </w:pPr>
    </w:p>
    <w:p w14:paraId="7B4C24DA" w14:textId="77777777" w:rsidR="009A3FB5" w:rsidRPr="00AF5F58" w:rsidRDefault="009A3FB5" w:rsidP="009A3FB5">
      <w:pPr>
        <w:ind w:left="2160" w:right="-540"/>
      </w:pPr>
      <w:r w:rsidRPr="00AF5F58">
        <w:t xml:space="preserve">In addition, the water used, minimums and </w:t>
      </w:r>
    </w:p>
    <w:p w14:paraId="332EC505" w14:textId="77777777" w:rsidR="009A3FB5" w:rsidRPr="00AF5F58" w:rsidRDefault="009A3FB5" w:rsidP="009A3FB5">
      <w:pPr>
        <w:ind w:left="2160" w:right="-540"/>
      </w:pPr>
      <w:proofErr w:type="gramStart"/>
      <w:r w:rsidRPr="00AF5F58">
        <w:t>service</w:t>
      </w:r>
      <w:proofErr w:type="gramEnd"/>
      <w:r w:rsidRPr="00AF5F58">
        <w:t xml:space="preserve"> charge shall be charged at double the</w:t>
      </w:r>
    </w:p>
    <w:p w14:paraId="2449142E" w14:textId="77777777" w:rsidR="00B40743" w:rsidRPr="00AF5F58" w:rsidRDefault="009A3FB5" w:rsidP="00B40743">
      <w:pPr>
        <w:ind w:left="2160" w:right="-540"/>
      </w:pPr>
      <w:proofErr w:type="gramStart"/>
      <w:r w:rsidRPr="00AF5F58">
        <w:t>regular</w:t>
      </w:r>
      <w:proofErr w:type="gramEnd"/>
      <w:r w:rsidRPr="00AF5F58">
        <w:t xml:space="preserve"> rates.</w:t>
      </w:r>
    </w:p>
    <w:p w14:paraId="2297E781" w14:textId="77777777" w:rsidR="00AC0E05" w:rsidRPr="00AF5F58" w:rsidRDefault="009A3FB5" w:rsidP="00B40743">
      <w:pPr>
        <w:ind w:left="2160" w:right="-540" w:hanging="720"/>
      </w:pPr>
      <w:r w:rsidRPr="00AF5F58">
        <w:t>d.</w:t>
      </w:r>
      <w:r w:rsidRPr="00AF5F58">
        <w:tab/>
        <w:t>When there are extraordinary circumstances, the Board of the Burlington Water District may adjust rates for using the hydrants.</w:t>
      </w:r>
    </w:p>
    <w:p w14:paraId="3898FB95" w14:textId="77777777" w:rsidR="00AC0E05" w:rsidRPr="00AF5F58" w:rsidRDefault="00AC0E05" w:rsidP="00AC0E05">
      <w:pPr>
        <w:ind w:left="2160" w:right="-540" w:hanging="720"/>
      </w:pPr>
    </w:p>
    <w:p w14:paraId="5FF8540D" w14:textId="77777777" w:rsidR="00AC0E05" w:rsidRPr="00AF5F58" w:rsidRDefault="00C528D3" w:rsidP="00C528D3">
      <w:r w:rsidRPr="00AF5F58">
        <w:t>8</w:t>
      </w:r>
      <w:r w:rsidR="00AC0E05" w:rsidRPr="00AF5F58">
        <w:t>.  OTHER SERVICE CHARGES</w:t>
      </w:r>
    </w:p>
    <w:p w14:paraId="54BD5728" w14:textId="77777777" w:rsidR="009E6262" w:rsidRPr="00AF5F58" w:rsidRDefault="00203AD8" w:rsidP="009A3FB5">
      <w:pPr>
        <w:ind w:right="-540"/>
      </w:pPr>
      <w:r w:rsidRPr="00AF5F58">
        <w:tab/>
      </w:r>
      <w:r w:rsidRPr="00AF5F58">
        <w:tab/>
        <w:t>1.</w:t>
      </w:r>
      <w:r w:rsidRPr="00AF5F58">
        <w:tab/>
      </w:r>
      <w:r w:rsidR="009E6262" w:rsidRPr="00AF5F58">
        <w:t>I</w:t>
      </w:r>
      <w:r w:rsidRPr="00AF5F58">
        <w:t xml:space="preserve">nterest charged </w:t>
      </w:r>
      <w:r w:rsidR="00AB22EB" w:rsidRPr="00AF5F58">
        <w:t xml:space="preserve">after </w:t>
      </w:r>
      <w:r w:rsidRPr="00AF5F58">
        <w:t>the 28</w:t>
      </w:r>
      <w:r w:rsidRPr="00AF5F58">
        <w:rPr>
          <w:vertAlign w:val="superscript"/>
        </w:rPr>
        <w:t>th</w:t>
      </w:r>
      <w:r w:rsidRPr="00AF5F58">
        <w:t xml:space="preserve"> of each </w:t>
      </w:r>
      <w:r w:rsidR="009E6262" w:rsidRPr="00AF5F58">
        <w:t xml:space="preserve">  </w:t>
      </w:r>
    </w:p>
    <w:p w14:paraId="7EC56A9A" w14:textId="77777777" w:rsidR="00203AD8" w:rsidRPr="00AF5F58" w:rsidRDefault="009E6262" w:rsidP="009E6262">
      <w:pPr>
        <w:ind w:left="1440" w:right="-540" w:firstLine="720"/>
      </w:pPr>
      <w:proofErr w:type="gramStart"/>
      <w:r w:rsidRPr="00AF5F58">
        <w:t>month</w:t>
      </w:r>
      <w:proofErr w:type="gramEnd"/>
      <w:r w:rsidRPr="00AF5F58">
        <w:t xml:space="preserve"> for account</w:t>
      </w:r>
      <w:r w:rsidR="00AB22EB" w:rsidRPr="00AF5F58">
        <w:t>s</w:t>
      </w:r>
      <w:r w:rsidRPr="00AF5F58">
        <w:t xml:space="preserve"> pass due at the </w:t>
      </w:r>
      <w:r w:rsidR="00565720" w:rsidRPr="00AF5F58">
        <w:t>month</w:t>
      </w:r>
      <w:r w:rsidR="00AB22EB" w:rsidRPr="00AF5F58">
        <w:t>ly rate</w:t>
      </w:r>
      <w:r w:rsidR="00203AD8" w:rsidRPr="00AF5F58">
        <w:tab/>
        <w:t xml:space="preserve">  </w:t>
      </w:r>
      <w:r w:rsidRPr="00AF5F58">
        <w:t xml:space="preserve"> </w:t>
      </w:r>
      <w:r w:rsidR="00203AD8" w:rsidRPr="00AF5F58">
        <w:t xml:space="preserve">1.5% </w:t>
      </w:r>
    </w:p>
    <w:p w14:paraId="76978450" w14:textId="77777777" w:rsidR="00203AD8" w:rsidRPr="00AF5F58" w:rsidRDefault="009E6262" w:rsidP="00203AD8">
      <w:pPr>
        <w:ind w:left="1440" w:right="-540"/>
      </w:pPr>
      <w:r w:rsidRPr="00AF5F58">
        <w:t>2</w:t>
      </w:r>
      <w:r w:rsidR="00203AD8" w:rsidRPr="00AF5F58">
        <w:t>.</w:t>
      </w:r>
      <w:r w:rsidR="00203AD8" w:rsidRPr="00AF5F58">
        <w:tab/>
        <w:t>Check returned by bank for non-payment</w:t>
      </w:r>
      <w:r w:rsidR="00203AD8" w:rsidRPr="00AF5F58">
        <w:tab/>
      </w:r>
      <w:r w:rsidR="00203AD8" w:rsidRPr="00AF5F58">
        <w:tab/>
        <w:t>$</w:t>
      </w:r>
      <w:r w:rsidR="000723DF" w:rsidRPr="00AF5F58">
        <w:t>3</w:t>
      </w:r>
      <w:r w:rsidR="00203AD8" w:rsidRPr="00AF5F58">
        <w:t>5.00</w:t>
      </w:r>
    </w:p>
    <w:p w14:paraId="5657E7D5" w14:textId="77777777" w:rsidR="00D328E5" w:rsidRDefault="00203AD8" w:rsidP="009A3FB5">
      <w:pPr>
        <w:ind w:right="-540"/>
      </w:pPr>
      <w:r w:rsidRPr="00AF5F58">
        <w:tab/>
      </w:r>
      <w:r w:rsidRPr="00AF5F58">
        <w:tab/>
      </w:r>
      <w:r w:rsidR="009E6262" w:rsidRPr="00AF5F58">
        <w:t>3</w:t>
      </w:r>
      <w:r w:rsidRPr="00AF5F58">
        <w:t>.</w:t>
      </w:r>
      <w:r w:rsidRPr="00AF5F58">
        <w:tab/>
      </w:r>
      <w:r w:rsidR="00D328E5" w:rsidRPr="00AF5F58">
        <w:t>Physical delivery of shut-off notification</w:t>
      </w:r>
      <w:r w:rsidR="00D328E5">
        <w:t xml:space="preserve"> and </w:t>
      </w:r>
    </w:p>
    <w:p w14:paraId="7B1993D8" w14:textId="4DB62505" w:rsidR="00CF3DCA" w:rsidRPr="00D328E5" w:rsidRDefault="00D328E5" w:rsidP="00D328E5">
      <w:pPr>
        <w:ind w:left="1440" w:right="-540" w:firstLine="720"/>
        <w:rPr>
          <w:i/>
          <w:sz w:val="18"/>
          <w:szCs w:val="18"/>
        </w:rPr>
      </w:pPr>
      <w:proofErr w:type="gramStart"/>
      <w:r>
        <w:t>onsite</w:t>
      </w:r>
      <w:proofErr w:type="gramEnd"/>
      <w:r>
        <w:t xml:space="preserve"> collection</w:t>
      </w:r>
      <w:r w:rsidR="00203AD8" w:rsidRPr="00AF5F58">
        <w:tab/>
      </w:r>
      <w:r w:rsidR="00203AD8" w:rsidRPr="00AF5F58">
        <w:tab/>
      </w:r>
      <w:r w:rsidR="00203AD8" w:rsidRPr="00AF5F58">
        <w:tab/>
      </w:r>
      <w:r w:rsidR="00316FA4" w:rsidRPr="00AF5F58">
        <w:t xml:space="preserve">  </w:t>
      </w:r>
      <w:r>
        <w:rPr>
          <w:i/>
          <w:sz w:val="18"/>
          <w:szCs w:val="18"/>
        </w:rPr>
        <w:tab/>
      </w:r>
      <w:r>
        <w:rPr>
          <w:i/>
          <w:sz w:val="18"/>
          <w:szCs w:val="18"/>
        </w:rPr>
        <w:tab/>
      </w:r>
      <w:r w:rsidR="00D6314B" w:rsidRPr="00AF5F58">
        <w:t>$</w:t>
      </w:r>
      <w:r>
        <w:t>3</w:t>
      </w:r>
      <w:r w:rsidR="008C59FF" w:rsidRPr="00AF5F58">
        <w:t>5</w:t>
      </w:r>
      <w:r w:rsidR="00203AD8" w:rsidRPr="00AF5F58">
        <w:t>.00</w:t>
      </w:r>
      <w:r w:rsidR="008C59FF" w:rsidRPr="00AF5F58">
        <w:tab/>
      </w:r>
    </w:p>
    <w:p w14:paraId="1F49ADFF" w14:textId="1A09C66C" w:rsidR="00CF3DCA" w:rsidRPr="00AF5F58" w:rsidRDefault="00D328E5" w:rsidP="004B2099">
      <w:pPr>
        <w:ind w:left="1440" w:right="-540"/>
      </w:pPr>
      <w:r>
        <w:t>4</w:t>
      </w:r>
      <w:r w:rsidR="00CF3DCA" w:rsidRPr="00AF5F58">
        <w:t>.</w:t>
      </w:r>
      <w:r w:rsidR="00CF3DCA" w:rsidRPr="00AF5F58">
        <w:tab/>
      </w:r>
      <w:r>
        <w:t xml:space="preserve">Reconnection Fee </w:t>
      </w:r>
      <w:r w:rsidRPr="00D328E5">
        <w:rPr>
          <w:sz w:val="20"/>
          <w:szCs w:val="20"/>
        </w:rPr>
        <w:t>(m</w:t>
      </w:r>
      <w:r w:rsidR="00CF3DCA" w:rsidRPr="00D328E5">
        <w:rPr>
          <w:sz w:val="20"/>
          <w:szCs w:val="20"/>
        </w:rPr>
        <w:t>eter unlocked and turned back on</w:t>
      </w:r>
      <w:r w:rsidRPr="00D328E5">
        <w:rPr>
          <w:sz w:val="20"/>
          <w:szCs w:val="20"/>
        </w:rPr>
        <w:t>)</w:t>
      </w:r>
      <w:r>
        <w:tab/>
      </w:r>
      <w:r w:rsidR="003C0E9A" w:rsidRPr="00AF5F58">
        <w:t>$35.00</w:t>
      </w:r>
    </w:p>
    <w:p w14:paraId="68A4D219" w14:textId="77777777" w:rsidR="00203AD8" w:rsidRPr="00AF5F58" w:rsidRDefault="00ED300C" w:rsidP="00ED300C">
      <w:pPr>
        <w:ind w:left="1440" w:right="-540" w:hanging="1440"/>
      </w:pPr>
      <w:r w:rsidRPr="00AF5F58">
        <w:t xml:space="preserve">                       </w:t>
      </w:r>
      <w:r w:rsidR="00CF3DCA" w:rsidRPr="00AF5F58">
        <w:t xml:space="preserve"> </w:t>
      </w:r>
      <w:r w:rsidR="006B327E" w:rsidRPr="00AF5F58">
        <w:t>6</w:t>
      </w:r>
      <w:r w:rsidR="00CF3DCA" w:rsidRPr="00AF5F58">
        <w:t>.</w:t>
      </w:r>
      <w:r w:rsidR="00203AD8" w:rsidRPr="00AF5F58">
        <w:tab/>
        <w:t>For special shut off or turn on at consumer’s or</w:t>
      </w:r>
    </w:p>
    <w:p w14:paraId="161CE758" w14:textId="77777777" w:rsidR="00297088" w:rsidRPr="00AF5F58" w:rsidRDefault="00203AD8" w:rsidP="008C59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70"/>
        </w:tabs>
        <w:ind w:right="-540"/>
      </w:pPr>
      <w:r w:rsidRPr="00AF5F58">
        <w:tab/>
      </w:r>
      <w:r w:rsidRPr="00AF5F58">
        <w:tab/>
      </w:r>
      <w:r w:rsidRPr="00AF5F58">
        <w:tab/>
      </w:r>
      <w:proofErr w:type="gramStart"/>
      <w:r w:rsidRPr="00AF5F58">
        <w:t>owner’s</w:t>
      </w:r>
      <w:proofErr w:type="gramEnd"/>
      <w:r w:rsidRPr="00AF5F58">
        <w:t xml:space="preserve"> request</w:t>
      </w:r>
      <w:r w:rsidRPr="00AF5F58">
        <w:tab/>
      </w:r>
      <w:r w:rsidRPr="00AF5F58">
        <w:tab/>
      </w:r>
      <w:r w:rsidRPr="00AF5F58">
        <w:tab/>
      </w:r>
      <w:r w:rsidRPr="00AF5F58">
        <w:tab/>
      </w:r>
      <w:r w:rsidRPr="00AF5F58">
        <w:tab/>
        <w:t>$2</w:t>
      </w:r>
      <w:r w:rsidR="008C59FF" w:rsidRPr="00AF5F58">
        <w:t>5</w:t>
      </w:r>
      <w:r w:rsidRPr="00AF5F58">
        <w:t>.00</w:t>
      </w:r>
      <w:r w:rsidR="008C59FF" w:rsidRPr="00AF5F58">
        <w:tab/>
      </w:r>
    </w:p>
    <w:p w14:paraId="6DE3E1C6" w14:textId="77777777" w:rsidR="00203AD8" w:rsidRPr="00AF5F58" w:rsidRDefault="00297088" w:rsidP="008C59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70"/>
        </w:tabs>
        <w:ind w:right="-540"/>
      </w:pPr>
      <w:r w:rsidRPr="00AF5F58">
        <w:tab/>
      </w:r>
      <w:r w:rsidRPr="00AF5F58">
        <w:tab/>
      </w:r>
      <w:r w:rsidR="006B327E" w:rsidRPr="00AF5F58">
        <w:t>7</w:t>
      </w:r>
      <w:r w:rsidRPr="00AF5F58">
        <w:t>.</w:t>
      </w:r>
      <w:r w:rsidRPr="00AF5F58">
        <w:tab/>
        <w:t>Meter accessibility</w:t>
      </w:r>
      <w:r w:rsidR="009A243B" w:rsidRPr="00AF5F58">
        <w:t xml:space="preserve"> </w:t>
      </w:r>
      <w:r w:rsidRPr="00AF5F58">
        <w:t>clearing</w:t>
      </w:r>
      <w:r w:rsidR="009A243B" w:rsidRPr="00AF5F58">
        <w:t xml:space="preserve"> -</w:t>
      </w:r>
      <w:r w:rsidRPr="00AF5F58">
        <w:t xml:space="preserve"> minimum charge</w:t>
      </w:r>
      <w:r w:rsidR="009A243B" w:rsidRPr="00AF5F58">
        <w:t xml:space="preserve"> </w:t>
      </w:r>
      <w:r w:rsidRPr="00AF5F58">
        <w:t xml:space="preserve">    </w:t>
      </w:r>
      <w:r w:rsidR="004B2099" w:rsidRPr="00AF5F58">
        <w:tab/>
      </w:r>
      <w:r w:rsidRPr="00AF5F58">
        <w:t xml:space="preserve">$25.00 </w:t>
      </w:r>
      <w:r w:rsidR="008C59FF" w:rsidRPr="00AF5F58">
        <w:tab/>
      </w:r>
    </w:p>
    <w:p w14:paraId="5A595BB8" w14:textId="77777777" w:rsidR="00203AD8" w:rsidRPr="00AF5F58" w:rsidRDefault="00203AD8" w:rsidP="009A3FB5">
      <w:pPr>
        <w:ind w:right="-540"/>
      </w:pPr>
      <w:r w:rsidRPr="00AF5F58">
        <w:tab/>
      </w:r>
      <w:r w:rsidRPr="00AF5F58">
        <w:tab/>
      </w:r>
      <w:r w:rsidR="006B327E" w:rsidRPr="00AF5F58">
        <w:t>8</w:t>
      </w:r>
      <w:r w:rsidRPr="00AF5F58">
        <w:t>.</w:t>
      </w:r>
      <w:r w:rsidRPr="00AF5F58">
        <w:tab/>
        <w:t>Additional charges for non-payment of bill or</w:t>
      </w:r>
    </w:p>
    <w:p w14:paraId="3120862D" w14:textId="77777777" w:rsidR="00203AD8" w:rsidRPr="00AF5F58" w:rsidRDefault="00203AD8" w:rsidP="009A3FB5">
      <w:pPr>
        <w:ind w:right="-540"/>
      </w:pPr>
      <w:r w:rsidRPr="00AF5F58">
        <w:tab/>
      </w:r>
      <w:r w:rsidRPr="00AF5F58">
        <w:tab/>
      </w:r>
      <w:r w:rsidRPr="00AF5F58">
        <w:tab/>
      </w:r>
      <w:proofErr w:type="gramStart"/>
      <w:r w:rsidRPr="00AF5F58">
        <w:t>unauthorized</w:t>
      </w:r>
      <w:proofErr w:type="gramEnd"/>
      <w:r w:rsidRPr="00AF5F58">
        <w:t xml:space="preserve"> water usage</w:t>
      </w:r>
    </w:p>
    <w:p w14:paraId="47C82824" w14:textId="77777777" w:rsidR="00203AD8" w:rsidRPr="00AF5F58" w:rsidRDefault="000723DF" w:rsidP="009A3FB5">
      <w:pPr>
        <w:ind w:right="-540"/>
      </w:pPr>
      <w:r w:rsidRPr="00AF5F58">
        <w:tab/>
      </w:r>
      <w:r w:rsidRPr="00AF5F58">
        <w:tab/>
      </w:r>
      <w:r w:rsidRPr="00AF5F58">
        <w:tab/>
        <w:t>a.</w:t>
      </w:r>
      <w:r w:rsidRPr="00AF5F58">
        <w:tab/>
        <w:t>Removal of meter</w:t>
      </w:r>
      <w:r w:rsidRPr="00AF5F58">
        <w:tab/>
      </w:r>
      <w:r w:rsidRPr="00AF5F58">
        <w:tab/>
      </w:r>
      <w:r w:rsidRPr="00AF5F58">
        <w:tab/>
        <w:t xml:space="preserve">          $100.00</w:t>
      </w:r>
    </w:p>
    <w:p w14:paraId="64B8C4F8" w14:textId="77777777" w:rsidR="00203AD8" w:rsidRPr="00AF5F58" w:rsidRDefault="000723DF" w:rsidP="009A3FB5">
      <w:pPr>
        <w:ind w:right="-540"/>
      </w:pPr>
      <w:r w:rsidRPr="00AF5F58">
        <w:tab/>
      </w:r>
      <w:r w:rsidRPr="00AF5F58">
        <w:tab/>
      </w:r>
      <w:r w:rsidRPr="00AF5F58">
        <w:tab/>
        <w:t>b.</w:t>
      </w:r>
      <w:r w:rsidRPr="00AF5F58">
        <w:tab/>
        <w:t>Reinstallation of meter</w:t>
      </w:r>
      <w:r w:rsidRPr="00AF5F58">
        <w:tab/>
      </w:r>
      <w:r w:rsidRPr="00AF5F58">
        <w:tab/>
        <w:t xml:space="preserve">          $100.00</w:t>
      </w:r>
    </w:p>
    <w:p w14:paraId="3F78E12E" w14:textId="77777777" w:rsidR="004D6AD9" w:rsidRPr="00AF5F58" w:rsidRDefault="004D6AD9" w:rsidP="004D6AD9">
      <w:pPr>
        <w:ind w:right="-540"/>
        <w:rPr>
          <w:b/>
        </w:rPr>
      </w:pPr>
    </w:p>
    <w:p w14:paraId="1B6373AF" w14:textId="77777777" w:rsidR="004D6AD9" w:rsidRPr="00AF5F58" w:rsidRDefault="004D6AD9" w:rsidP="009A3FB5">
      <w:pPr>
        <w:ind w:right="-540"/>
        <w:rPr>
          <w:b/>
        </w:rPr>
      </w:pPr>
    </w:p>
    <w:p w14:paraId="5159CF79" w14:textId="77777777" w:rsidR="00E85395" w:rsidRPr="00AF5F58" w:rsidRDefault="00C528D3" w:rsidP="009A3FB5">
      <w:pPr>
        <w:ind w:right="-540"/>
        <w:rPr>
          <w:b/>
        </w:rPr>
      </w:pPr>
      <w:r w:rsidRPr="00AF5F58">
        <w:rPr>
          <w:b/>
        </w:rPr>
        <w:t xml:space="preserve">9.  </w:t>
      </w:r>
      <w:r w:rsidR="00E85395" w:rsidRPr="00AF5F58">
        <w:rPr>
          <w:b/>
          <w:u w:val="single"/>
        </w:rPr>
        <w:t>Water Adjustments</w:t>
      </w:r>
      <w:r w:rsidR="00E85395" w:rsidRPr="00AF5F58">
        <w:rPr>
          <w:b/>
        </w:rPr>
        <w:t>:</w:t>
      </w:r>
    </w:p>
    <w:p w14:paraId="7D79390F" w14:textId="77777777" w:rsidR="00E85395" w:rsidRPr="00AF5F58" w:rsidRDefault="009E6262" w:rsidP="003669E4">
      <w:pPr>
        <w:ind w:left="720" w:right="-540"/>
      </w:pPr>
      <w:r w:rsidRPr="00AF5F58">
        <w:t>One water adjustment allowed per water service for the recovery</w:t>
      </w:r>
      <w:r w:rsidR="003669E4" w:rsidRPr="00AF5F58">
        <w:t xml:space="preserve"> </w:t>
      </w:r>
      <w:r w:rsidRPr="00AF5F58">
        <w:t xml:space="preserve">of </w:t>
      </w:r>
      <w:r w:rsidR="00FF56B3" w:rsidRPr="00AF5F58">
        <w:t xml:space="preserve">up to </w:t>
      </w:r>
      <w:r w:rsidR="008C59FF" w:rsidRPr="00AF5F58">
        <w:t xml:space="preserve">one half </w:t>
      </w:r>
      <w:r w:rsidR="00044374" w:rsidRPr="00AF5F58">
        <w:t xml:space="preserve">of </w:t>
      </w:r>
      <w:r w:rsidR="00FF56B3" w:rsidRPr="00AF5F58">
        <w:t xml:space="preserve">one month’s </w:t>
      </w:r>
      <w:r w:rsidR="001E373B" w:rsidRPr="00AF5F58">
        <w:t xml:space="preserve">water </w:t>
      </w:r>
      <w:r w:rsidRPr="00AF5F58">
        <w:t>leak</w:t>
      </w:r>
      <w:r w:rsidR="00FF56B3" w:rsidRPr="00AF5F58">
        <w:t xml:space="preserve"> </w:t>
      </w:r>
      <w:r w:rsidR="00FF59E4" w:rsidRPr="00AF5F58">
        <w:t>amount</w:t>
      </w:r>
      <w:r w:rsidR="00FF59E4" w:rsidRPr="00AF5F58">
        <w:rPr>
          <w:color w:val="FF66FF"/>
        </w:rPr>
        <w:t xml:space="preserve"> </w:t>
      </w:r>
      <w:r w:rsidRPr="00AF5F58">
        <w:t>expense</w:t>
      </w:r>
      <w:r w:rsidR="001E373B" w:rsidRPr="00AF5F58">
        <w:t xml:space="preserve"> if the leak is fixed within a </w:t>
      </w:r>
      <w:r w:rsidR="00AF5F58" w:rsidRPr="00AF5F58">
        <w:t>one-month</w:t>
      </w:r>
      <w:r w:rsidR="001E373B" w:rsidRPr="00AF5F58">
        <w:t xml:space="preserve"> time of discovery</w:t>
      </w:r>
      <w:r w:rsidR="00FF56B3" w:rsidRPr="00AF5F58">
        <w:t>.</w:t>
      </w:r>
      <w:r w:rsidR="00EC551C" w:rsidRPr="00AF5F58">
        <w:t xml:space="preserve">  </w:t>
      </w:r>
      <w:r w:rsidR="001E25C2" w:rsidRPr="00AF5F58">
        <w:t>The a</w:t>
      </w:r>
      <w:r w:rsidR="00EC551C" w:rsidRPr="00AF5F58">
        <w:t xml:space="preserve">djustment will be based on the average monthly use, </w:t>
      </w:r>
      <w:r w:rsidR="00097B03" w:rsidRPr="00AF5F58">
        <w:t>and</w:t>
      </w:r>
      <w:r w:rsidR="00EC551C" w:rsidRPr="00AF5F58">
        <w:t xml:space="preserve"> cost of excess water, or a Board authorized adjustment.</w:t>
      </w:r>
    </w:p>
    <w:p w14:paraId="2E8EE811" w14:textId="77777777" w:rsidR="00C528D3" w:rsidRPr="00AF5F58" w:rsidRDefault="00C528D3" w:rsidP="00E85395">
      <w:pPr>
        <w:ind w:right="-540"/>
        <w:rPr>
          <w:b/>
        </w:rPr>
      </w:pPr>
    </w:p>
    <w:p w14:paraId="3B699224" w14:textId="77777777" w:rsidR="00B40743" w:rsidRPr="00AF5F58" w:rsidRDefault="00B40743" w:rsidP="00E85395">
      <w:pPr>
        <w:ind w:right="-540"/>
        <w:rPr>
          <w:b/>
        </w:rPr>
      </w:pPr>
    </w:p>
    <w:p w14:paraId="5C18513C" w14:textId="77777777" w:rsidR="00E85395" w:rsidRPr="00AF5F58" w:rsidRDefault="00C528D3" w:rsidP="00E85395">
      <w:pPr>
        <w:ind w:right="-540"/>
      </w:pPr>
      <w:r w:rsidRPr="00AF5F58">
        <w:rPr>
          <w:b/>
        </w:rPr>
        <w:t xml:space="preserve">10.  </w:t>
      </w:r>
      <w:r w:rsidR="00E85395" w:rsidRPr="00AF5F58">
        <w:rPr>
          <w:b/>
          <w:u w:val="single"/>
        </w:rPr>
        <w:t>Public request for information</w:t>
      </w:r>
      <w:r w:rsidR="00E85395" w:rsidRPr="00AF5F58">
        <w:t>:</w:t>
      </w:r>
    </w:p>
    <w:p w14:paraId="2BF142B0" w14:textId="77777777" w:rsidR="00E85395" w:rsidRPr="00AF5F58" w:rsidRDefault="00E85395" w:rsidP="00EC551C">
      <w:pPr>
        <w:ind w:left="2160" w:right="-540"/>
      </w:pPr>
    </w:p>
    <w:p w14:paraId="6198363F" w14:textId="572127B5" w:rsidR="00FF56B3" w:rsidRPr="00AF5F58" w:rsidRDefault="00CD5B5B" w:rsidP="003669E4">
      <w:pPr>
        <w:ind w:left="720" w:right="-540"/>
        <w:rPr>
          <w:color w:val="FF0000"/>
        </w:rPr>
      </w:pPr>
      <w:r w:rsidRPr="00AF5F58">
        <w:t xml:space="preserve">Public request for information, copies or viewing of </w:t>
      </w:r>
      <w:r w:rsidR="00C528D3" w:rsidRPr="00AF5F58">
        <w:t xml:space="preserve">the Burlington Water District’s </w:t>
      </w:r>
      <w:r w:rsidRPr="00AF5F58">
        <w:t xml:space="preserve">documents, will be charged an hourly rate of </w:t>
      </w:r>
      <w:r w:rsidR="000D234B">
        <w:t>$44</w:t>
      </w:r>
      <w:r w:rsidR="00CA45D6" w:rsidRPr="00AF5F58">
        <w:t>.00</w:t>
      </w:r>
      <w:r w:rsidRPr="00AF5F58">
        <w:t xml:space="preserve"> and charged in 15 minute increments.  Copy charge is $.25 per page.  The District’s request for information form for public records is required.  </w:t>
      </w:r>
    </w:p>
    <w:p w14:paraId="276606B3" w14:textId="77777777" w:rsidR="006D14ED" w:rsidRPr="00AF5F58" w:rsidRDefault="006D14ED" w:rsidP="001E51AA">
      <w:pPr>
        <w:ind w:left="2160" w:right="-540" w:hanging="720"/>
      </w:pPr>
    </w:p>
    <w:p w14:paraId="101BC584" w14:textId="77777777" w:rsidR="006D14ED" w:rsidRPr="00AF5F58" w:rsidRDefault="006D14ED" w:rsidP="006D14ED">
      <w:pPr>
        <w:ind w:right="-540"/>
      </w:pPr>
    </w:p>
    <w:p w14:paraId="14750D2E" w14:textId="77777777" w:rsidR="009B75BF" w:rsidRPr="00AF5F58" w:rsidRDefault="006D14ED" w:rsidP="009B75BF">
      <w:r w:rsidRPr="00AF5F58">
        <w:rPr>
          <w:b/>
        </w:rPr>
        <w:t>1</w:t>
      </w:r>
      <w:r w:rsidR="00C528D3" w:rsidRPr="00AF5F58">
        <w:rPr>
          <w:b/>
        </w:rPr>
        <w:t>1</w:t>
      </w:r>
      <w:r w:rsidRPr="00AF5F58">
        <w:rPr>
          <w:b/>
        </w:rPr>
        <w:t>.</w:t>
      </w:r>
      <w:r w:rsidR="00073BEA" w:rsidRPr="00AF5F58">
        <w:rPr>
          <w:b/>
        </w:rPr>
        <w:t xml:space="preserve">  </w:t>
      </w:r>
      <w:r w:rsidR="009B75BF" w:rsidRPr="00AF5F58">
        <w:rPr>
          <w:b/>
          <w:u w:val="single"/>
        </w:rPr>
        <w:t>The District’s system development charges for water are hereby as follows</w:t>
      </w:r>
      <w:r w:rsidR="009B75BF" w:rsidRPr="00AF5F58">
        <w:t>:</w:t>
      </w:r>
    </w:p>
    <w:p w14:paraId="69876856" w14:textId="77777777" w:rsidR="00683263" w:rsidRPr="00AF5F58" w:rsidRDefault="00D63A22" w:rsidP="00EE315F">
      <w:pPr>
        <w:ind w:left="720"/>
      </w:pPr>
      <w:r w:rsidRPr="00AF5F58">
        <w:t>Reference: Resolution No. 15/16-01 and the June 17, 2015 adopted Water System Development Charge Methodology.</w:t>
      </w:r>
    </w:p>
    <w:p w14:paraId="0ABAA827" w14:textId="77777777" w:rsidR="009B75BF" w:rsidRPr="00AF5F58" w:rsidRDefault="009B75BF" w:rsidP="009B75BF"/>
    <w:p w14:paraId="35D18BC7" w14:textId="77777777" w:rsidR="009B75BF" w:rsidRPr="00AF5F58" w:rsidRDefault="009B75BF" w:rsidP="009B75BF"/>
    <w:p w14:paraId="42EC2031" w14:textId="77777777" w:rsidR="009B75BF" w:rsidRPr="00AF5F58" w:rsidRDefault="009B75BF" w:rsidP="009B75BF">
      <w:r w:rsidRPr="00AF5F58">
        <w:tab/>
        <w:t xml:space="preserve">All residential units are assigned one Equivalent Dwelling Unit (EDU) per dwelling unit.  Commercial </w:t>
      </w:r>
      <w:r w:rsidRPr="00AF5F58">
        <w:tab/>
        <w:t xml:space="preserve">and industrial developments are assessed proportionate SDC charges based on the capacity of water </w:t>
      </w:r>
      <w:r w:rsidRPr="00AF5F58">
        <w:tab/>
        <w:t>meter used to service the facility.  All SDC costs also include a charge of 2% for staff administration.</w:t>
      </w:r>
    </w:p>
    <w:p w14:paraId="195449EB" w14:textId="77777777" w:rsidR="003F030B" w:rsidRDefault="003F030B" w:rsidP="009B75BF">
      <w:pPr>
        <w:jc w:val="center"/>
      </w:pPr>
    </w:p>
    <w:p w14:paraId="51A46D60" w14:textId="77777777" w:rsidR="003F030B" w:rsidRDefault="003F030B" w:rsidP="009B75BF">
      <w:pPr>
        <w:jc w:val="center"/>
      </w:pPr>
    </w:p>
    <w:p w14:paraId="2C04CDC6" w14:textId="77777777" w:rsidR="003F030B" w:rsidRDefault="003F030B" w:rsidP="009B75BF">
      <w:pPr>
        <w:jc w:val="center"/>
      </w:pPr>
    </w:p>
    <w:p w14:paraId="4F56ECDC" w14:textId="77777777" w:rsidR="003F030B" w:rsidRDefault="003F030B" w:rsidP="009B75BF">
      <w:pPr>
        <w:jc w:val="center"/>
      </w:pPr>
    </w:p>
    <w:p w14:paraId="54C99C25" w14:textId="77777777" w:rsidR="003F030B" w:rsidRDefault="003F030B" w:rsidP="009B75BF">
      <w:pPr>
        <w:jc w:val="center"/>
      </w:pPr>
    </w:p>
    <w:p w14:paraId="55782AAE" w14:textId="6979ACA3" w:rsidR="003F030B" w:rsidRPr="00AF5F58" w:rsidRDefault="003F030B" w:rsidP="003F030B">
      <w:pPr>
        <w:ind w:right="-540"/>
      </w:pPr>
      <w:r w:rsidRPr="00AF5F58">
        <w:rPr>
          <w:u w:val="single"/>
        </w:rPr>
        <w:lastRenderedPageBreak/>
        <w:t>ORDINANCE</w:t>
      </w:r>
      <w:r w:rsidRPr="00AF5F58">
        <w:t xml:space="preserve"> </w:t>
      </w:r>
      <w:r>
        <w:t>18/19</w:t>
      </w:r>
      <w:r w:rsidRPr="00AF5F58">
        <w:t>-01</w:t>
      </w:r>
    </w:p>
    <w:p w14:paraId="7E0A3CFC" w14:textId="77777777" w:rsidR="003F030B" w:rsidRPr="00AF5F58" w:rsidRDefault="003F030B" w:rsidP="003F030B">
      <w:pPr>
        <w:ind w:right="-540"/>
      </w:pPr>
      <w:r w:rsidRPr="00AF5F58">
        <w:t>Burlington Water District</w:t>
      </w:r>
    </w:p>
    <w:p w14:paraId="69D27F56" w14:textId="7A2EB02B" w:rsidR="003F030B" w:rsidRPr="00AF5F58" w:rsidRDefault="003F030B" w:rsidP="003F030B">
      <w:pPr>
        <w:ind w:right="-540"/>
      </w:pPr>
      <w:r>
        <w:t>Page 5</w:t>
      </w:r>
      <w:r w:rsidRPr="00AF5F58">
        <w:t xml:space="preserve"> of </w:t>
      </w:r>
      <w:r>
        <w:t>6</w:t>
      </w:r>
    </w:p>
    <w:p w14:paraId="779BDBE7" w14:textId="77777777" w:rsidR="009B75BF" w:rsidRPr="00AF5F58" w:rsidRDefault="009B75BF" w:rsidP="009B75BF">
      <w:pPr>
        <w:jc w:val="center"/>
      </w:pPr>
      <w:r w:rsidRPr="00AF5F58">
        <w:t>-1-</w:t>
      </w:r>
    </w:p>
    <w:p w14:paraId="31502089" w14:textId="77777777" w:rsidR="009B75BF" w:rsidRPr="00AF5F58" w:rsidRDefault="009B75BF" w:rsidP="009B75BF"/>
    <w:p w14:paraId="69FCE5BC" w14:textId="77777777" w:rsidR="009B75BF" w:rsidRPr="00AF5F58" w:rsidRDefault="009B75BF" w:rsidP="009B75BF">
      <w:pPr>
        <w:numPr>
          <w:ilvl w:val="12"/>
          <w:numId w:val="0"/>
        </w:numPr>
        <w:jc w:val="center"/>
        <w:rPr>
          <w:b/>
          <w:bCs/>
          <w:smallCaps/>
          <w:sz w:val="28"/>
          <w:szCs w:val="28"/>
        </w:rPr>
      </w:pPr>
      <w:r w:rsidRPr="00AF5F58">
        <w:rPr>
          <w:b/>
          <w:bCs/>
          <w:smallCaps/>
          <w:sz w:val="28"/>
          <w:szCs w:val="28"/>
        </w:rPr>
        <w:t>Burlington Water District</w:t>
      </w:r>
    </w:p>
    <w:p w14:paraId="26063F74" w14:textId="77777777" w:rsidR="009B75BF" w:rsidRPr="00AF5F58" w:rsidRDefault="009B75BF" w:rsidP="009B75BF">
      <w:pPr>
        <w:pStyle w:val="Table1"/>
        <w:outlineLvl w:val="2"/>
      </w:pPr>
      <w:bookmarkStart w:id="1" w:name="_Toc380412244"/>
      <w:bookmarkStart w:id="2" w:name="_Toc380413209"/>
      <w:bookmarkStart w:id="3" w:name="_Toc380500776"/>
      <w:r w:rsidRPr="00AF5F58">
        <w:t>Water System SDC Fee Schedule</w:t>
      </w:r>
      <w:bookmarkEnd w:id="1"/>
      <w:bookmarkEnd w:id="2"/>
      <w:bookmarkEnd w:id="3"/>
    </w:p>
    <w:p w14:paraId="58BD1D08" w14:textId="77777777" w:rsidR="009B75BF" w:rsidRPr="00AF5F58" w:rsidRDefault="009B75BF" w:rsidP="009B75BF">
      <w:pPr>
        <w:numPr>
          <w:ilvl w:val="12"/>
          <w:numId w:val="0"/>
        </w:numPr>
        <w:spacing w:after="120"/>
        <w:jc w:val="center"/>
        <w:rPr>
          <w:smallCaps/>
        </w:rPr>
      </w:pPr>
    </w:p>
    <w:tbl>
      <w:tblPr>
        <w:tblW w:w="9360" w:type="dxa"/>
        <w:tblInd w:w="3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720"/>
        <w:gridCol w:w="1170"/>
        <w:gridCol w:w="1620"/>
        <w:gridCol w:w="1800"/>
        <w:gridCol w:w="1710"/>
        <w:gridCol w:w="2340"/>
      </w:tblGrid>
      <w:tr w:rsidR="009B75BF" w:rsidRPr="00AF5F58" w14:paraId="64943C05" w14:textId="77777777" w:rsidTr="009B75BF">
        <w:trPr>
          <w:trHeight w:val="615"/>
        </w:trPr>
        <w:tc>
          <w:tcPr>
            <w:tcW w:w="720" w:type="dxa"/>
            <w:shd w:val="clear" w:color="auto" w:fill="BFBFBF"/>
            <w:vAlign w:val="center"/>
          </w:tcPr>
          <w:p w14:paraId="6A0F9837" w14:textId="77777777" w:rsidR="009B75BF" w:rsidRPr="00AF5F58" w:rsidRDefault="009B75BF" w:rsidP="000A05F5">
            <w:pPr>
              <w:jc w:val="center"/>
              <w:rPr>
                <w:b/>
                <w:bCs/>
                <w:smallCaps/>
                <w:sz w:val="20"/>
                <w:szCs w:val="20"/>
              </w:rPr>
            </w:pPr>
            <w:r w:rsidRPr="00AF5F58">
              <w:rPr>
                <w:b/>
                <w:bCs/>
                <w:smallCaps/>
                <w:sz w:val="20"/>
                <w:szCs w:val="20"/>
              </w:rPr>
              <w:t>Meter</w:t>
            </w:r>
          </w:p>
          <w:p w14:paraId="734F6DCA" w14:textId="77777777" w:rsidR="009B75BF" w:rsidRPr="00AF5F58" w:rsidRDefault="009B75BF" w:rsidP="000A05F5">
            <w:pPr>
              <w:jc w:val="center"/>
              <w:rPr>
                <w:b/>
                <w:bCs/>
                <w:smallCaps/>
                <w:sz w:val="20"/>
                <w:szCs w:val="20"/>
              </w:rPr>
            </w:pPr>
            <w:r w:rsidRPr="00AF5F58">
              <w:rPr>
                <w:b/>
                <w:bCs/>
                <w:smallCaps/>
                <w:sz w:val="20"/>
                <w:szCs w:val="20"/>
              </w:rPr>
              <w:t>Size</w:t>
            </w:r>
          </w:p>
        </w:tc>
        <w:tc>
          <w:tcPr>
            <w:tcW w:w="1170" w:type="dxa"/>
            <w:shd w:val="clear" w:color="auto" w:fill="BFBFBF"/>
            <w:vAlign w:val="center"/>
          </w:tcPr>
          <w:p w14:paraId="4933C93B" w14:textId="77777777" w:rsidR="009B75BF" w:rsidRPr="00AF5F58" w:rsidRDefault="009B75BF" w:rsidP="000A05F5">
            <w:pPr>
              <w:jc w:val="center"/>
              <w:rPr>
                <w:b/>
                <w:bCs/>
                <w:smallCaps/>
                <w:sz w:val="20"/>
                <w:szCs w:val="20"/>
              </w:rPr>
            </w:pPr>
            <w:r w:rsidRPr="00AF5F58">
              <w:rPr>
                <w:b/>
                <w:bCs/>
                <w:smallCaps/>
                <w:sz w:val="20"/>
                <w:szCs w:val="20"/>
              </w:rPr>
              <w:t>EDU</w:t>
            </w:r>
          </w:p>
          <w:p w14:paraId="62BBB72C" w14:textId="77777777" w:rsidR="009B75BF" w:rsidRPr="00AF5F58" w:rsidRDefault="009B75BF" w:rsidP="000A05F5">
            <w:pPr>
              <w:jc w:val="center"/>
              <w:rPr>
                <w:b/>
                <w:bCs/>
                <w:smallCaps/>
                <w:sz w:val="20"/>
                <w:szCs w:val="20"/>
              </w:rPr>
            </w:pPr>
            <w:r w:rsidRPr="00AF5F58">
              <w:rPr>
                <w:b/>
                <w:bCs/>
                <w:smallCaps/>
                <w:sz w:val="20"/>
                <w:szCs w:val="20"/>
              </w:rPr>
              <w:t>Factor</w:t>
            </w:r>
          </w:p>
        </w:tc>
        <w:tc>
          <w:tcPr>
            <w:tcW w:w="1620" w:type="dxa"/>
            <w:shd w:val="clear" w:color="auto" w:fill="BFBFBF"/>
            <w:vAlign w:val="center"/>
          </w:tcPr>
          <w:p w14:paraId="566EEB8C" w14:textId="77777777" w:rsidR="009B75BF" w:rsidRPr="00AF5F58" w:rsidRDefault="009B75BF" w:rsidP="000A05F5">
            <w:pPr>
              <w:jc w:val="center"/>
              <w:rPr>
                <w:b/>
                <w:bCs/>
                <w:smallCaps/>
                <w:sz w:val="20"/>
                <w:szCs w:val="20"/>
              </w:rPr>
            </w:pPr>
            <w:r w:rsidRPr="00AF5F58">
              <w:rPr>
                <w:b/>
                <w:bCs/>
                <w:smallCaps/>
                <w:sz w:val="20"/>
                <w:szCs w:val="20"/>
              </w:rPr>
              <w:t>Improvement</w:t>
            </w:r>
          </w:p>
          <w:p w14:paraId="784F4E85" w14:textId="77777777" w:rsidR="009B75BF" w:rsidRPr="00AF5F58" w:rsidRDefault="009B75BF" w:rsidP="000A05F5">
            <w:pPr>
              <w:jc w:val="center"/>
              <w:rPr>
                <w:b/>
                <w:bCs/>
                <w:smallCaps/>
                <w:sz w:val="20"/>
                <w:szCs w:val="20"/>
              </w:rPr>
            </w:pPr>
            <w:r w:rsidRPr="00AF5F58">
              <w:rPr>
                <w:b/>
                <w:bCs/>
                <w:smallCaps/>
                <w:sz w:val="20"/>
                <w:szCs w:val="20"/>
              </w:rPr>
              <w:t>Fee</w:t>
            </w:r>
          </w:p>
        </w:tc>
        <w:tc>
          <w:tcPr>
            <w:tcW w:w="1800" w:type="dxa"/>
            <w:shd w:val="clear" w:color="auto" w:fill="BFBFBF"/>
            <w:vAlign w:val="center"/>
          </w:tcPr>
          <w:p w14:paraId="15843D67" w14:textId="77777777" w:rsidR="009B75BF" w:rsidRPr="00AF5F58" w:rsidRDefault="009B75BF" w:rsidP="000A05F5">
            <w:pPr>
              <w:jc w:val="center"/>
              <w:rPr>
                <w:b/>
                <w:bCs/>
                <w:smallCaps/>
                <w:sz w:val="20"/>
                <w:szCs w:val="20"/>
              </w:rPr>
            </w:pPr>
            <w:r w:rsidRPr="00AF5F58">
              <w:rPr>
                <w:b/>
                <w:bCs/>
                <w:smallCaps/>
                <w:sz w:val="20"/>
                <w:szCs w:val="20"/>
              </w:rPr>
              <w:t>Reimbursement</w:t>
            </w:r>
          </w:p>
          <w:p w14:paraId="0D346047" w14:textId="77777777" w:rsidR="009B75BF" w:rsidRPr="00AF5F58" w:rsidRDefault="009B75BF" w:rsidP="000A05F5">
            <w:pPr>
              <w:jc w:val="center"/>
              <w:rPr>
                <w:b/>
                <w:bCs/>
                <w:smallCaps/>
                <w:sz w:val="20"/>
                <w:szCs w:val="20"/>
              </w:rPr>
            </w:pPr>
            <w:r w:rsidRPr="00AF5F58">
              <w:rPr>
                <w:b/>
                <w:bCs/>
                <w:smallCaps/>
                <w:sz w:val="20"/>
                <w:szCs w:val="20"/>
              </w:rPr>
              <w:t>Fee</w:t>
            </w:r>
          </w:p>
        </w:tc>
        <w:tc>
          <w:tcPr>
            <w:tcW w:w="1710" w:type="dxa"/>
            <w:shd w:val="clear" w:color="auto" w:fill="BFBFBF"/>
            <w:vAlign w:val="center"/>
          </w:tcPr>
          <w:p w14:paraId="2D5E3EB0" w14:textId="77777777" w:rsidR="009B75BF" w:rsidRPr="00AF5F58" w:rsidRDefault="009B75BF" w:rsidP="000A05F5">
            <w:pPr>
              <w:jc w:val="center"/>
              <w:rPr>
                <w:b/>
                <w:bCs/>
                <w:smallCaps/>
                <w:sz w:val="20"/>
                <w:szCs w:val="20"/>
              </w:rPr>
            </w:pPr>
            <w:r w:rsidRPr="00AF5F58">
              <w:rPr>
                <w:b/>
                <w:bCs/>
                <w:smallCaps/>
                <w:sz w:val="20"/>
                <w:szCs w:val="20"/>
              </w:rPr>
              <w:t>Administration Fee (2%)</w:t>
            </w:r>
          </w:p>
        </w:tc>
        <w:tc>
          <w:tcPr>
            <w:tcW w:w="2340" w:type="dxa"/>
            <w:shd w:val="clear" w:color="auto" w:fill="BFBFBF"/>
            <w:vAlign w:val="center"/>
          </w:tcPr>
          <w:p w14:paraId="1397B6F0" w14:textId="77777777" w:rsidR="009B75BF" w:rsidRPr="00AF5F58" w:rsidRDefault="009B75BF" w:rsidP="000A05F5">
            <w:pPr>
              <w:jc w:val="center"/>
              <w:rPr>
                <w:b/>
                <w:bCs/>
                <w:smallCaps/>
                <w:sz w:val="20"/>
                <w:szCs w:val="20"/>
              </w:rPr>
            </w:pPr>
            <w:r w:rsidRPr="00AF5F58">
              <w:rPr>
                <w:b/>
                <w:bCs/>
                <w:smallCaps/>
                <w:sz w:val="20"/>
                <w:szCs w:val="20"/>
              </w:rPr>
              <w:t>Total</w:t>
            </w:r>
          </w:p>
          <w:p w14:paraId="3E51D63A" w14:textId="77777777" w:rsidR="009B75BF" w:rsidRPr="00AF5F58" w:rsidRDefault="009B75BF" w:rsidP="000A05F5">
            <w:pPr>
              <w:jc w:val="center"/>
              <w:rPr>
                <w:b/>
                <w:bCs/>
                <w:smallCaps/>
                <w:sz w:val="20"/>
                <w:szCs w:val="20"/>
              </w:rPr>
            </w:pPr>
            <w:r w:rsidRPr="00AF5F58">
              <w:rPr>
                <w:b/>
                <w:bCs/>
                <w:smallCaps/>
                <w:sz w:val="20"/>
                <w:szCs w:val="20"/>
              </w:rPr>
              <w:t>SDC</w:t>
            </w:r>
          </w:p>
        </w:tc>
      </w:tr>
      <w:tr w:rsidR="009B75BF" w:rsidRPr="00AF5F58" w14:paraId="21D84ACA" w14:textId="77777777" w:rsidTr="009B75BF">
        <w:trPr>
          <w:trHeight w:val="330"/>
        </w:trPr>
        <w:tc>
          <w:tcPr>
            <w:tcW w:w="720" w:type="dxa"/>
            <w:vAlign w:val="center"/>
          </w:tcPr>
          <w:p w14:paraId="25CF7A90" w14:textId="77777777" w:rsidR="009B75BF" w:rsidRPr="00AF5F58" w:rsidRDefault="009B75BF" w:rsidP="000A05F5">
            <w:pPr>
              <w:jc w:val="center"/>
            </w:pPr>
            <w:r w:rsidRPr="00AF5F58">
              <w:t>3/4"*</w:t>
            </w:r>
          </w:p>
        </w:tc>
        <w:tc>
          <w:tcPr>
            <w:tcW w:w="1170" w:type="dxa"/>
            <w:vAlign w:val="center"/>
          </w:tcPr>
          <w:p w14:paraId="239DABA0" w14:textId="77777777" w:rsidR="009B75BF" w:rsidRPr="00AF5F58" w:rsidRDefault="009B75BF" w:rsidP="000A05F5">
            <w:pPr>
              <w:jc w:val="center"/>
            </w:pPr>
            <w:r w:rsidRPr="00AF5F58">
              <w:t>1</w:t>
            </w:r>
          </w:p>
        </w:tc>
        <w:tc>
          <w:tcPr>
            <w:tcW w:w="1620" w:type="dxa"/>
            <w:vAlign w:val="bottom"/>
          </w:tcPr>
          <w:p w14:paraId="72CDCD46" w14:textId="77777777" w:rsidR="009B75BF" w:rsidRPr="00AF5F58" w:rsidRDefault="009B75BF" w:rsidP="000A05F5">
            <w:pPr>
              <w:jc w:val="center"/>
              <w:rPr>
                <w:color w:val="000000"/>
              </w:rPr>
            </w:pPr>
            <w:r w:rsidRPr="00AF5F58">
              <w:rPr>
                <w:color w:val="000000"/>
              </w:rPr>
              <w:t xml:space="preserve">$246 </w:t>
            </w:r>
          </w:p>
        </w:tc>
        <w:tc>
          <w:tcPr>
            <w:tcW w:w="1800" w:type="dxa"/>
            <w:vAlign w:val="bottom"/>
          </w:tcPr>
          <w:p w14:paraId="5C48E074" w14:textId="77777777" w:rsidR="009B75BF" w:rsidRPr="00AF5F58" w:rsidRDefault="009B75BF" w:rsidP="000A05F5">
            <w:pPr>
              <w:jc w:val="center"/>
              <w:rPr>
                <w:color w:val="000000"/>
              </w:rPr>
            </w:pPr>
            <w:r w:rsidRPr="00AF5F58">
              <w:rPr>
                <w:color w:val="000000"/>
              </w:rPr>
              <w:t xml:space="preserve">$1,905 </w:t>
            </w:r>
          </w:p>
        </w:tc>
        <w:tc>
          <w:tcPr>
            <w:tcW w:w="1710" w:type="dxa"/>
            <w:vAlign w:val="bottom"/>
          </w:tcPr>
          <w:p w14:paraId="72D79CE0" w14:textId="77777777" w:rsidR="009B75BF" w:rsidRPr="00AF5F58" w:rsidRDefault="009B75BF" w:rsidP="000A05F5">
            <w:pPr>
              <w:jc w:val="center"/>
              <w:rPr>
                <w:color w:val="000000"/>
              </w:rPr>
            </w:pPr>
            <w:r w:rsidRPr="00AF5F58">
              <w:rPr>
                <w:color w:val="000000"/>
              </w:rPr>
              <w:t xml:space="preserve">$43 </w:t>
            </w:r>
          </w:p>
        </w:tc>
        <w:tc>
          <w:tcPr>
            <w:tcW w:w="2340" w:type="dxa"/>
            <w:vAlign w:val="bottom"/>
          </w:tcPr>
          <w:p w14:paraId="54AA3C4D" w14:textId="77777777" w:rsidR="009B75BF" w:rsidRPr="00AF5F58" w:rsidRDefault="009B75BF" w:rsidP="000A05F5">
            <w:pPr>
              <w:jc w:val="center"/>
              <w:rPr>
                <w:b/>
                <w:bCs/>
                <w:color w:val="000000"/>
              </w:rPr>
            </w:pPr>
            <w:r w:rsidRPr="00AF5F58">
              <w:rPr>
                <w:b/>
                <w:bCs/>
                <w:color w:val="000000"/>
              </w:rPr>
              <w:t xml:space="preserve">$2,194 </w:t>
            </w:r>
          </w:p>
        </w:tc>
      </w:tr>
      <w:tr w:rsidR="009B75BF" w:rsidRPr="00AF5F58" w14:paraId="11FF83E9" w14:textId="77777777" w:rsidTr="009B75BF">
        <w:trPr>
          <w:trHeight w:val="330"/>
        </w:trPr>
        <w:tc>
          <w:tcPr>
            <w:tcW w:w="720" w:type="dxa"/>
            <w:vAlign w:val="center"/>
          </w:tcPr>
          <w:p w14:paraId="01B9E1AE" w14:textId="77777777" w:rsidR="009B75BF" w:rsidRPr="00AF5F58" w:rsidRDefault="009B75BF" w:rsidP="000A05F5">
            <w:pPr>
              <w:jc w:val="center"/>
            </w:pPr>
            <w:r w:rsidRPr="00AF5F58">
              <w:t>1"</w:t>
            </w:r>
          </w:p>
        </w:tc>
        <w:tc>
          <w:tcPr>
            <w:tcW w:w="1170" w:type="dxa"/>
            <w:vAlign w:val="center"/>
          </w:tcPr>
          <w:p w14:paraId="53138FD3" w14:textId="77777777" w:rsidR="009B75BF" w:rsidRPr="00AF5F58" w:rsidRDefault="009B75BF" w:rsidP="000A05F5">
            <w:pPr>
              <w:jc w:val="center"/>
            </w:pPr>
            <w:r w:rsidRPr="00AF5F58">
              <w:t>1.66</w:t>
            </w:r>
          </w:p>
        </w:tc>
        <w:tc>
          <w:tcPr>
            <w:tcW w:w="1620" w:type="dxa"/>
            <w:vAlign w:val="bottom"/>
          </w:tcPr>
          <w:p w14:paraId="308173AA" w14:textId="77777777" w:rsidR="009B75BF" w:rsidRPr="00AF5F58" w:rsidRDefault="009B75BF" w:rsidP="000A05F5">
            <w:pPr>
              <w:jc w:val="center"/>
              <w:rPr>
                <w:color w:val="000000"/>
              </w:rPr>
            </w:pPr>
            <w:r w:rsidRPr="00AF5F58">
              <w:rPr>
                <w:color w:val="000000"/>
              </w:rPr>
              <w:t xml:space="preserve">$815 </w:t>
            </w:r>
          </w:p>
        </w:tc>
        <w:tc>
          <w:tcPr>
            <w:tcW w:w="1800" w:type="dxa"/>
            <w:vAlign w:val="bottom"/>
          </w:tcPr>
          <w:p w14:paraId="713EFB59" w14:textId="77777777" w:rsidR="009B75BF" w:rsidRPr="00AF5F58" w:rsidRDefault="009B75BF" w:rsidP="000A05F5">
            <w:pPr>
              <w:jc w:val="center"/>
              <w:rPr>
                <w:color w:val="000000"/>
              </w:rPr>
            </w:pPr>
            <w:r w:rsidRPr="00AF5F58">
              <w:rPr>
                <w:color w:val="000000"/>
              </w:rPr>
              <w:t xml:space="preserve">$2,814 </w:t>
            </w:r>
          </w:p>
        </w:tc>
        <w:tc>
          <w:tcPr>
            <w:tcW w:w="1710" w:type="dxa"/>
            <w:vAlign w:val="bottom"/>
          </w:tcPr>
          <w:p w14:paraId="183D872F" w14:textId="77777777" w:rsidR="009B75BF" w:rsidRPr="00AF5F58" w:rsidRDefault="009B75BF" w:rsidP="000A05F5">
            <w:pPr>
              <w:jc w:val="center"/>
              <w:rPr>
                <w:color w:val="000000"/>
              </w:rPr>
            </w:pPr>
            <w:r w:rsidRPr="00AF5F58">
              <w:rPr>
                <w:color w:val="000000"/>
              </w:rPr>
              <w:t xml:space="preserve">$73 </w:t>
            </w:r>
          </w:p>
        </w:tc>
        <w:tc>
          <w:tcPr>
            <w:tcW w:w="2340" w:type="dxa"/>
            <w:vAlign w:val="bottom"/>
          </w:tcPr>
          <w:p w14:paraId="0B77E7AD" w14:textId="77777777" w:rsidR="009B75BF" w:rsidRPr="00AF5F58" w:rsidRDefault="009B75BF" w:rsidP="000A05F5">
            <w:pPr>
              <w:jc w:val="center"/>
              <w:rPr>
                <w:b/>
                <w:bCs/>
                <w:color w:val="000000"/>
              </w:rPr>
            </w:pPr>
            <w:r w:rsidRPr="00AF5F58">
              <w:rPr>
                <w:b/>
                <w:bCs/>
                <w:color w:val="000000"/>
              </w:rPr>
              <w:t xml:space="preserve">$3,701 </w:t>
            </w:r>
          </w:p>
        </w:tc>
      </w:tr>
      <w:tr w:rsidR="009B75BF" w:rsidRPr="00AF5F58" w14:paraId="1D5838C6" w14:textId="77777777" w:rsidTr="009B75BF">
        <w:trPr>
          <w:trHeight w:val="330"/>
        </w:trPr>
        <w:tc>
          <w:tcPr>
            <w:tcW w:w="720" w:type="dxa"/>
            <w:vAlign w:val="center"/>
          </w:tcPr>
          <w:p w14:paraId="12742DA1" w14:textId="77777777" w:rsidR="009B75BF" w:rsidRPr="00AF5F58" w:rsidRDefault="009B75BF" w:rsidP="000A05F5">
            <w:pPr>
              <w:jc w:val="center"/>
            </w:pPr>
            <w:r w:rsidRPr="00AF5F58">
              <w:t>1 ½"</w:t>
            </w:r>
          </w:p>
        </w:tc>
        <w:tc>
          <w:tcPr>
            <w:tcW w:w="1170" w:type="dxa"/>
            <w:vAlign w:val="center"/>
          </w:tcPr>
          <w:p w14:paraId="0E0744DF" w14:textId="77777777" w:rsidR="009B75BF" w:rsidRPr="00AF5F58" w:rsidRDefault="009B75BF" w:rsidP="000A05F5">
            <w:pPr>
              <w:jc w:val="center"/>
            </w:pPr>
            <w:r w:rsidRPr="00AF5F58">
              <w:t>3.33</w:t>
            </w:r>
          </w:p>
        </w:tc>
        <w:tc>
          <w:tcPr>
            <w:tcW w:w="1620" w:type="dxa"/>
            <w:vAlign w:val="bottom"/>
          </w:tcPr>
          <w:p w14:paraId="47E9C826" w14:textId="77777777" w:rsidR="009B75BF" w:rsidRPr="00AF5F58" w:rsidRDefault="009B75BF" w:rsidP="000A05F5">
            <w:pPr>
              <w:jc w:val="center"/>
              <w:rPr>
                <w:color w:val="000000"/>
              </w:rPr>
            </w:pPr>
            <w:r w:rsidRPr="00AF5F58">
              <w:rPr>
                <w:color w:val="000000"/>
              </w:rPr>
              <w:t xml:space="preserve">$1,635 </w:t>
            </w:r>
          </w:p>
        </w:tc>
        <w:tc>
          <w:tcPr>
            <w:tcW w:w="1800" w:type="dxa"/>
            <w:vAlign w:val="bottom"/>
          </w:tcPr>
          <w:p w14:paraId="6EB028ED" w14:textId="77777777" w:rsidR="009B75BF" w:rsidRPr="00AF5F58" w:rsidRDefault="009B75BF" w:rsidP="000A05F5">
            <w:pPr>
              <w:jc w:val="center"/>
              <w:rPr>
                <w:color w:val="000000"/>
              </w:rPr>
            </w:pPr>
            <w:r w:rsidRPr="00AF5F58">
              <w:rPr>
                <w:color w:val="000000"/>
              </w:rPr>
              <w:t xml:space="preserve">$5,644 </w:t>
            </w:r>
          </w:p>
        </w:tc>
        <w:tc>
          <w:tcPr>
            <w:tcW w:w="1710" w:type="dxa"/>
            <w:vAlign w:val="bottom"/>
          </w:tcPr>
          <w:p w14:paraId="771F051B" w14:textId="77777777" w:rsidR="009B75BF" w:rsidRPr="00AF5F58" w:rsidRDefault="009B75BF" w:rsidP="000A05F5">
            <w:pPr>
              <w:jc w:val="center"/>
              <w:rPr>
                <w:color w:val="000000"/>
              </w:rPr>
            </w:pPr>
            <w:r w:rsidRPr="00AF5F58">
              <w:rPr>
                <w:color w:val="000000"/>
              </w:rPr>
              <w:t xml:space="preserve">$146 </w:t>
            </w:r>
          </w:p>
        </w:tc>
        <w:tc>
          <w:tcPr>
            <w:tcW w:w="2340" w:type="dxa"/>
            <w:vAlign w:val="bottom"/>
          </w:tcPr>
          <w:p w14:paraId="7C13C422" w14:textId="77777777" w:rsidR="009B75BF" w:rsidRPr="00AF5F58" w:rsidRDefault="009B75BF" w:rsidP="000A05F5">
            <w:pPr>
              <w:jc w:val="center"/>
              <w:rPr>
                <w:b/>
                <w:bCs/>
                <w:color w:val="000000"/>
              </w:rPr>
            </w:pPr>
            <w:r w:rsidRPr="00AF5F58">
              <w:rPr>
                <w:b/>
                <w:bCs/>
                <w:color w:val="000000"/>
              </w:rPr>
              <w:t xml:space="preserve">$7,425 </w:t>
            </w:r>
          </w:p>
        </w:tc>
      </w:tr>
      <w:tr w:rsidR="009B75BF" w:rsidRPr="00AF5F58" w14:paraId="19BB9362" w14:textId="77777777" w:rsidTr="009B75BF">
        <w:trPr>
          <w:trHeight w:val="330"/>
        </w:trPr>
        <w:tc>
          <w:tcPr>
            <w:tcW w:w="720" w:type="dxa"/>
            <w:vAlign w:val="center"/>
          </w:tcPr>
          <w:p w14:paraId="5C86D779" w14:textId="77777777" w:rsidR="009B75BF" w:rsidRPr="00AF5F58" w:rsidRDefault="009B75BF" w:rsidP="000A05F5">
            <w:pPr>
              <w:jc w:val="center"/>
            </w:pPr>
            <w:r w:rsidRPr="00AF5F58">
              <w:t>2"</w:t>
            </w:r>
          </w:p>
        </w:tc>
        <w:tc>
          <w:tcPr>
            <w:tcW w:w="1170" w:type="dxa"/>
            <w:vAlign w:val="center"/>
          </w:tcPr>
          <w:p w14:paraId="3C052B1A" w14:textId="77777777" w:rsidR="009B75BF" w:rsidRPr="00AF5F58" w:rsidRDefault="009B75BF" w:rsidP="000A05F5">
            <w:pPr>
              <w:jc w:val="center"/>
            </w:pPr>
            <w:r w:rsidRPr="00AF5F58">
              <w:t>5.33</w:t>
            </w:r>
          </w:p>
        </w:tc>
        <w:tc>
          <w:tcPr>
            <w:tcW w:w="1620" w:type="dxa"/>
            <w:vAlign w:val="bottom"/>
          </w:tcPr>
          <w:p w14:paraId="2D535EBC" w14:textId="77777777" w:rsidR="009B75BF" w:rsidRPr="00AF5F58" w:rsidRDefault="009B75BF" w:rsidP="000A05F5">
            <w:pPr>
              <w:jc w:val="center"/>
              <w:rPr>
                <w:color w:val="000000"/>
              </w:rPr>
            </w:pPr>
            <w:r w:rsidRPr="00AF5F58">
              <w:rPr>
                <w:color w:val="000000"/>
              </w:rPr>
              <w:t xml:space="preserve">$2,617 </w:t>
            </w:r>
          </w:p>
        </w:tc>
        <w:tc>
          <w:tcPr>
            <w:tcW w:w="1800" w:type="dxa"/>
            <w:vAlign w:val="bottom"/>
          </w:tcPr>
          <w:p w14:paraId="7266276A" w14:textId="77777777" w:rsidR="009B75BF" w:rsidRPr="00AF5F58" w:rsidRDefault="009B75BF" w:rsidP="000A05F5">
            <w:pPr>
              <w:jc w:val="center"/>
              <w:rPr>
                <w:color w:val="000000"/>
              </w:rPr>
            </w:pPr>
            <w:r w:rsidRPr="00AF5F58">
              <w:rPr>
                <w:color w:val="000000"/>
              </w:rPr>
              <w:t xml:space="preserve">$9,034 </w:t>
            </w:r>
          </w:p>
        </w:tc>
        <w:tc>
          <w:tcPr>
            <w:tcW w:w="1710" w:type="dxa"/>
            <w:vAlign w:val="bottom"/>
          </w:tcPr>
          <w:p w14:paraId="5402F489" w14:textId="77777777" w:rsidR="009B75BF" w:rsidRPr="00AF5F58" w:rsidRDefault="009B75BF" w:rsidP="000A05F5">
            <w:pPr>
              <w:jc w:val="center"/>
              <w:rPr>
                <w:color w:val="000000"/>
              </w:rPr>
            </w:pPr>
            <w:r w:rsidRPr="00AF5F58">
              <w:rPr>
                <w:color w:val="000000"/>
              </w:rPr>
              <w:t xml:space="preserve">$233 </w:t>
            </w:r>
          </w:p>
        </w:tc>
        <w:tc>
          <w:tcPr>
            <w:tcW w:w="2340" w:type="dxa"/>
            <w:vAlign w:val="bottom"/>
          </w:tcPr>
          <w:p w14:paraId="106BFC52" w14:textId="77777777" w:rsidR="009B75BF" w:rsidRPr="00AF5F58" w:rsidRDefault="009B75BF" w:rsidP="000A05F5">
            <w:pPr>
              <w:jc w:val="center"/>
              <w:rPr>
                <w:b/>
                <w:bCs/>
                <w:color w:val="000000"/>
              </w:rPr>
            </w:pPr>
            <w:r w:rsidRPr="00AF5F58">
              <w:rPr>
                <w:b/>
                <w:bCs/>
                <w:color w:val="000000"/>
              </w:rPr>
              <w:t xml:space="preserve">$11,884 </w:t>
            </w:r>
          </w:p>
        </w:tc>
      </w:tr>
      <w:tr w:rsidR="009B75BF" w:rsidRPr="00AF5F58" w14:paraId="70F29C9A" w14:textId="77777777" w:rsidTr="009B75BF">
        <w:trPr>
          <w:trHeight w:val="330"/>
        </w:trPr>
        <w:tc>
          <w:tcPr>
            <w:tcW w:w="720" w:type="dxa"/>
            <w:vAlign w:val="center"/>
          </w:tcPr>
          <w:p w14:paraId="4C11D5EA" w14:textId="77777777" w:rsidR="009B75BF" w:rsidRPr="00AF5F58" w:rsidRDefault="009B75BF" w:rsidP="000A05F5">
            <w:pPr>
              <w:jc w:val="center"/>
            </w:pPr>
            <w:r w:rsidRPr="00AF5F58">
              <w:t>3"</w:t>
            </w:r>
          </w:p>
        </w:tc>
        <w:tc>
          <w:tcPr>
            <w:tcW w:w="1170" w:type="dxa"/>
            <w:vAlign w:val="center"/>
          </w:tcPr>
          <w:p w14:paraId="63485E81" w14:textId="77777777" w:rsidR="009B75BF" w:rsidRPr="00AF5F58" w:rsidRDefault="009B75BF" w:rsidP="000A05F5">
            <w:pPr>
              <w:jc w:val="center"/>
            </w:pPr>
            <w:r w:rsidRPr="00AF5F58">
              <w:t>11.67</w:t>
            </w:r>
          </w:p>
        </w:tc>
        <w:tc>
          <w:tcPr>
            <w:tcW w:w="1620" w:type="dxa"/>
            <w:vAlign w:val="bottom"/>
          </w:tcPr>
          <w:p w14:paraId="6A5E554D" w14:textId="77777777" w:rsidR="009B75BF" w:rsidRPr="00AF5F58" w:rsidRDefault="009B75BF" w:rsidP="000A05F5">
            <w:pPr>
              <w:jc w:val="center"/>
              <w:rPr>
                <w:color w:val="000000"/>
              </w:rPr>
            </w:pPr>
            <w:r w:rsidRPr="00AF5F58">
              <w:rPr>
                <w:color w:val="000000"/>
              </w:rPr>
              <w:t xml:space="preserve">$5,730 </w:t>
            </w:r>
          </w:p>
        </w:tc>
        <w:tc>
          <w:tcPr>
            <w:tcW w:w="1800" w:type="dxa"/>
            <w:vAlign w:val="bottom"/>
          </w:tcPr>
          <w:p w14:paraId="3FFB4E07" w14:textId="77777777" w:rsidR="009B75BF" w:rsidRPr="00AF5F58" w:rsidRDefault="009B75BF" w:rsidP="000A05F5">
            <w:pPr>
              <w:jc w:val="center"/>
              <w:rPr>
                <w:color w:val="000000"/>
              </w:rPr>
            </w:pPr>
            <w:r w:rsidRPr="00AF5F58">
              <w:rPr>
                <w:color w:val="000000"/>
              </w:rPr>
              <w:t xml:space="preserve">$19,781 </w:t>
            </w:r>
          </w:p>
        </w:tc>
        <w:tc>
          <w:tcPr>
            <w:tcW w:w="1710" w:type="dxa"/>
            <w:vAlign w:val="bottom"/>
          </w:tcPr>
          <w:p w14:paraId="26ED4154" w14:textId="77777777" w:rsidR="009B75BF" w:rsidRPr="00AF5F58" w:rsidRDefault="009B75BF" w:rsidP="000A05F5">
            <w:pPr>
              <w:jc w:val="center"/>
              <w:rPr>
                <w:color w:val="000000"/>
              </w:rPr>
            </w:pPr>
            <w:r w:rsidRPr="00AF5F58">
              <w:rPr>
                <w:color w:val="000000"/>
              </w:rPr>
              <w:t xml:space="preserve">$510 </w:t>
            </w:r>
          </w:p>
        </w:tc>
        <w:tc>
          <w:tcPr>
            <w:tcW w:w="2340" w:type="dxa"/>
            <w:vAlign w:val="bottom"/>
          </w:tcPr>
          <w:p w14:paraId="76F004BC" w14:textId="77777777" w:rsidR="009B75BF" w:rsidRPr="00AF5F58" w:rsidRDefault="009B75BF" w:rsidP="000A05F5">
            <w:pPr>
              <w:jc w:val="center"/>
              <w:rPr>
                <w:b/>
                <w:bCs/>
                <w:color w:val="000000"/>
              </w:rPr>
            </w:pPr>
            <w:r w:rsidRPr="00AF5F58">
              <w:rPr>
                <w:b/>
                <w:bCs/>
                <w:color w:val="000000"/>
              </w:rPr>
              <w:t xml:space="preserve">$26,021 </w:t>
            </w:r>
          </w:p>
        </w:tc>
      </w:tr>
      <w:tr w:rsidR="009B75BF" w:rsidRPr="00AF5F58" w14:paraId="48435B5F" w14:textId="77777777" w:rsidTr="009B75BF">
        <w:trPr>
          <w:trHeight w:val="330"/>
        </w:trPr>
        <w:tc>
          <w:tcPr>
            <w:tcW w:w="720" w:type="dxa"/>
            <w:vAlign w:val="center"/>
          </w:tcPr>
          <w:p w14:paraId="266EA6F9" w14:textId="77777777" w:rsidR="009B75BF" w:rsidRPr="00AF5F58" w:rsidRDefault="009B75BF" w:rsidP="000A05F5">
            <w:pPr>
              <w:jc w:val="center"/>
            </w:pPr>
            <w:r w:rsidRPr="00AF5F58">
              <w:t>4"</w:t>
            </w:r>
          </w:p>
        </w:tc>
        <w:tc>
          <w:tcPr>
            <w:tcW w:w="1170" w:type="dxa"/>
            <w:vAlign w:val="center"/>
          </w:tcPr>
          <w:p w14:paraId="7E086F00" w14:textId="77777777" w:rsidR="009B75BF" w:rsidRPr="00AF5F58" w:rsidRDefault="009B75BF" w:rsidP="000A05F5">
            <w:pPr>
              <w:jc w:val="center"/>
            </w:pPr>
            <w:r w:rsidRPr="00AF5F58">
              <w:t>20</w:t>
            </w:r>
          </w:p>
        </w:tc>
        <w:tc>
          <w:tcPr>
            <w:tcW w:w="1620" w:type="dxa"/>
            <w:vAlign w:val="bottom"/>
          </w:tcPr>
          <w:p w14:paraId="24975D52" w14:textId="77777777" w:rsidR="009B75BF" w:rsidRPr="00AF5F58" w:rsidRDefault="009B75BF" w:rsidP="000A05F5">
            <w:pPr>
              <w:jc w:val="center"/>
              <w:rPr>
                <w:color w:val="000000"/>
              </w:rPr>
            </w:pPr>
            <w:r w:rsidRPr="00AF5F58">
              <w:rPr>
                <w:color w:val="000000"/>
              </w:rPr>
              <w:t xml:space="preserve">$9,820 </w:t>
            </w:r>
          </w:p>
        </w:tc>
        <w:tc>
          <w:tcPr>
            <w:tcW w:w="1800" w:type="dxa"/>
            <w:vAlign w:val="bottom"/>
          </w:tcPr>
          <w:p w14:paraId="5DE3D240" w14:textId="77777777" w:rsidR="009B75BF" w:rsidRPr="00AF5F58" w:rsidRDefault="009B75BF" w:rsidP="000A05F5">
            <w:pPr>
              <w:jc w:val="center"/>
              <w:rPr>
                <w:color w:val="000000"/>
              </w:rPr>
            </w:pPr>
            <w:r w:rsidRPr="00AF5F58">
              <w:rPr>
                <w:color w:val="000000"/>
              </w:rPr>
              <w:t xml:space="preserve">$33,900 </w:t>
            </w:r>
          </w:p>
        </w:tc>
        <w:tc>
          <w:tcPr>
            <w:tcW w:w="1710" w:type="dxa"/>
            <w:vAlign w:val="bottom"/>
          </w:tcPr>
          <w:p w14:paraId="0805DBB0" w14:textId="77777777" w:rsidR="009B75BF" w:rsidRPr="00AF5F58" w:rsidRDefault="009B75BF" w:rsidP="000A05F5">
            <w:pPr>
              <w:jc w:val="center"/>
              <w:rPr>
                <w:color w:val="000000"/>
              </w:rPr>
            </w:pPr>
            <w:r w:rsidRPr="00AF5F58">
              <w:rPr>
                <w:color w:val="000000"/>
              </w:rPr>
              <w:t xml:space="preserve">$874 </w:t>
            </w:r>
          </w:p>
        </w:tc>
        <w:tc>
          <w:tcPr>
            <w:tcW w:w="2340" w:type="dxa"/>
            <w:vAlign w:val="bottom"/>
          </w:tcPr>
          <w:p w14:paraId="63C99AC5" w14:textId="77777777" w:rsidR="009B75BF" w:rsidRPr="00AF5F58" w:rsidRDefault="009B75BF" w:rsidP="000A05F5">
            <w:pPr>
              <w:jc w:val="center"/>
              <w:rPr>
                <w:b/>
                <w:bCs/>
                <w:color w:val="000000"/>
              </w:rPr>
            </w:pPr>
            <w:r w:rsidRPr="00AF5F58">
              <w:rPr>
                <w:b/>
                <w:bCs/>
                <w:color w:val="000000"/>
              </w:rPr>
              <w:t xml:space="preserve">$44,594 </w:t>
            </w:r>
          </w:p>
        </w:tc>
      </w:tr>
    </w:tbl>
    <w:p w14:paraId="5B152340" w14:textId="77777777" w:rsidR="009B75BF" w:rsidRPr="00AF5F58" w:rsidRDefault="009B75BF" w:rsidP="009B75BF">
      <w:pPr>
        <w:rPr>
          <w:sz w:val="20"/>
          <w:szCs w:val="20"/>
        </w:rPr>
      </w:pPr>
      <w:r w:rsidRPr="00AF5F58">
        <w:t xml:space="preserve"> </w:t>
      </w:r>
      <w:r w:rsidRPr="00AF5F58">
        <w:rPr>
          <w:sz w:val="20"/>
          <w:szCs w:val="20"/>
        </w:rPr>
        <w:t xml:space="preserve">* Includes 5/8” x 3/4” and 3/4" x 3/4" meters </w:t>
      </w:r>
    </w:p>
    <w:p w14:paraId="54F642FD" w14:textId="77777777" w:rsidR="009B75BF" w:rsidRPr="00AF5F58" w:rsidRDefault="009B75BF" w:rsidP="009B75BF"/>
    <w:p w14:paraId="0674BD9A" w14:textId="77777777" w:rsidR="009B75BF" w:rsidRPr="00AF5F58" w:rsidRDefault="009B75BF" w:rsidP="009B75BF"/>
    <w:p w14:paraId="1551628E" w14:textId="28684669" w:rsidR="00975711" w:rsidRDefault="009B75BF" w:rsidP="003F030B">
      <w:r w:rsidRPr="00AF5F58">
        <w:rPr>
          <w:u w:val="single"/>
        </w:rPr>
        <w:t>System Development Charge Project Plan</w:t>
      </w:r>
      <w:r w:rsidRPr="00AF5F58">
        <w:t xml:space="preserve">:  The Burlington Water District’s Board has adopted the June 2015 capital improvement program.  The costs supporting development of the District’s fee are consistent with those projects contained in the capital improvement </w:t>
      </w:r>
      <w:proofErr w:type="gramStart"/>
      <w:r w:rsidRPr="00AF5F58">
        <w:t>plan which</w:t>
      </w:r>
      <w:proofErr w:type="gramEnd"/>
      <w:r w:rsidRPr="00AF5F58">
        <w:t xml:space="preserve"> add to the capacity of the District’s water system or increase the system’s level of performance in order to accommodate the impacts of new development on the District’s water system.</w:t>
      </w:r>
    </w:p>
    <w:p w14:paraId="216F1717" w14:textId="77777777" w:rsidR="003F030B" w:rsidRPr="00AF5F58" w:rsidRDefault="003F030B" w:rsidP="003F030B"/>
    <w:p w14:paraId="6E3E8C71" w14:textId="77777777" w:rsidR="00AC0E05" w:rsidRPr="00AF5F58" w:rsidRDefault="00AC0E05" w:rsidP="00975711"/>
    <w:p w14:paraId="709EC75B" w14:textId="77777777" w:rsidR="009B75BF" w:rsidRPr="00D54495" w:rsidRDefault="00975711" w:rsidP="00975711">
      <w:pPr>
        <w:rPr>
          <w:b/>
          <w:u w:val="single"/>
        </w:rPr>
      </w:pPr>
      <w:r w:rsidRPr="00AF5F58">
        <w:t xml:space="preserve"> </w:t>
      </w:r>
      <w:r w:rsidR="009B75BF" w:rsidRPr="00AF5F58">
        <w:t xml:space="preserve">12.  </w:t>
      </w:r>
      <w:r w:rsidRPr="00AF5F58">
        <w:t xml:space="preserve"> </w:t>
      </w:r>
      <w:r w:rsidR="009B75BF" w:rsidRPr="00D54495">
        <w:rPr>
          <w:b/>
          <w:u w:val="single"/>
        </w:rPr>
        <w:t>New service Expense for Water Meter and Installation:</w:t>
      </w:r>
    </w:p>
    <w:p w14:paraId="1652D516" w14:textId="77777777" w:rsidR="009B75BF" w:rsidRPr="00AF5F58" w:rsidRDefault="009B75BF" w:rsidP="00975711">
      <w:pPr>
        <w:rPr>
          <w:u w:val="single"/>
        </w:rPr>
      </w:pPr>
    </w:p>
    <w:p w14:paraId="02C57D8B" w14:textId="77777777" w:rsidR="009B75BF" w:rsidRPr="00AF5F58" w:rsidRDefault="009B75BF" w:rsidP="00975711">
      <w:r w:rsidRPr="00AF5F58">
        <w:tab/>
      </w:r>
      <w:r w:rsidR="00CF1EC7" w:rsidRPr="00AF5F58">
        <w:t>A onetime charge will be assessed for the water meter, necessary piping, and installation expenses for each new water service purchased from Burlington Water District.  That combined charge will be a Burlington Water cost.  A cash deposit is required at the time the new service is ordered.  The difference between the deposit amount and the actual equipment/installation cost will either be returned to the purchaser or an additional billing will be issued.  The normal deposit is listed below for the following meter/service line sizes.  Burlington Water District does retain the right to assess the meter location with respect to the nearest water supply line and make adjustments to the amount of deposit required.</w:t>
      </w:r>
    </w:p>
    <w:p w14:paraId="6D6DFB16" w14:textId="77777777" w:rsidR="00CF1EC7" w:rsidRPr="00AF5F58" w:rsidRDefault="00CF1EC7" w:rsidP="00975711"/>
    <w:p w14:paraId="2F4660AC" w14:textId="77777777" w:rsidR="00CF1EC7" w:rsidRPr="00AF5F58" w:rsidRDefault="00CF1EC7" w:rsidP="00CF1EC7">
      <w:pPr>
        <w:numPr>
          <w:ilvl w:val="0"/>
          <w:numId w:val="5"/>
        </w:numPr>
      </w:pPr>
      <w:r w:rsidRPr="00AF5F58">
        <w:t>¾” through 2”</w:t>
      </w:r>
      <w:r w:rsidRPr="00AF5F58">
        <w:tab/>
        <w:t xml:space="preserve">Meter/service line </w:t>
      </w:r>
      <w:r w:rsidRPr="00AF5F58">
        <w:tab/>
        <w:t>$2,500.00</w:t>
      </w:r>
    </w:p>
    <w:p w14:paraId="39F7839F" w14:textId="77777777" w:rsidR="00CF1EC7" w:rsidRPr="00AF5F58" w:rsidRDefault="00CF1EC7" w:rsidP="00CF1EC7">
      <w:pPr>
        <w:numPr>
          <w:ilvl w:val="0"/>
          <w:numId w:val="5"/>
        </w:numPr>
      </w:pPr>
      <w:r w:rsidRPr="00AF5F58">
        <w:t>3”</w:t>
      </w:r>
      <w:r w:rsidRPr="00AF5F58">
        <w:tab/>
      </w:r>
      <w:r w:rsidRPr="00AF5F58">
        <w:tab/>
      </w:r>
      <w:r w:rsidRPr="00AF5F58">
        <w:tab/>
        <w:t>meter/service line</w:t>
      </w:r>
      <w:r w:rsidRPr="00AF5F58">
        <w:tab/>
        <w:t>$6,700.00</w:t>
      </w:r>
    </w:p>
    <w:p w14:paraId="67813C22" w14:textId="77777777" w:rsidR="00CF1EC7" w:rsidRPr="00AF5F58" w:rsidRDefault="00CF1EC7" w:rsidP="00CF1EC7">
      <w:pPr>
        <w:numPr>
          <w:ilvl w:val="0"/>
          <w:numId w:val="5"/>
        </w:numPr>
      </w:pPr>
      <w:r w:rsidRPr="00AF5F58">
        <w:t>4”</w:t>
      </w:r>
      <w:r w:rsidRPr="00AF5F58">
        <w:tab/>
      </w:r>
      <w:r w:rsidRPr="00AF5F58">
        <w:tab/>
      </w:r>
      <w:r w:rsidRPr="00AF5F58">
        <w:tab/>
        <w:t>meter/service line</w:t>
      </w:r>
      <w:r w:rsidRPr="00AF5F58">
        <w:tab/>
        <w:t>$7,800.00</w:t>
      </w:r>
    </w:p>
    <w:p w14:paraId="63ECC83B" w14:textId="77777777" w:rsidR="009B75BF" w:rsidRPr="00AF5F58" w:rsidRDefault="00975711" w:rsidP="00975711">
      <w:r w:rsidRPr="00AF5F58">
        <w:t xml:space="preserve"> </w:t>
      </w:r>
    </w:p>
    <w:p w14:paraId="0DCA5E25" w14:textId="77777777" w:rsidR="00CF1EC7" w:rsidRPr="00AF5F58" w:rsidRDefault="00CF1EC7" w:rsidP="00975711"/>
    <w:p w14:paraId="278A7BB2" w14:textId="77777777" w:rsidR="00975711" w:rsidRPr="00AF5F58" w:rsidRDefault="00975711" w:rsidP="00975711">
      <w:r w:rsidRPr="00AF5F58">
        <w:t xml:space="preserve"> Payment must be made before installation.</w:t>
      </w:r>
    </w:p>
    <w:p w14:paraId="06B835BB" w14:textId="77777777" w:rsidR="00975711" w:rsidRPr="00AF5F58" w:rsidRDefault="00975711" w:rsidP="00975711">
      <w:r w:rsidRPr="00AF5F58">
        <w:t xml:space="preserve"> </w:t>
      </w:r>
      <w:r w:rsidR="00CF1EC7" w:rsidRPr="00AF5F58">
        <w:t xml:space="preserve">Service </w:t>
      </w:r>
      <w:r w:rsidRPr="00AF5F58">
        <w:t>charge starts at time of installation.</w:t>
      </w:r>
    </w:p>
    <w:p w14:paraId="63F20725" w14:textId="77777777" w:rsidR="00975711" w:rsidRPr="00AF5F58" w:rsidRDefault="00975711" w:rsidP="00975711">
      <w:r w:rsidRPr="00AF5F58">
        <w:t xml:space="preserve"> All meters are the property of Burlington Water District.</w:t>
      </w:r>
    </w:p>
    <w:p w14:paraId="570909D4" w14:textId="77777777" w:rsidR="00C528D3" w:rsidRPr="00AF5F58" w:rsidRDefault="00C528D3" w:rsidP="00975711"/>
    <w:p w14:paraId="10CAFFBB" w14:textId="27835580" w:rsidR="00841371" w:rsidRPr="00AF5F58" w:rsidRDefault="001E51AA" w:rsidP="00C528D3">
      <w:pPr>
        <w:ind w:left="720" w:right="-540" w:hanging="720"/>
      </w:pPr>
      <w:r w:rsidRPr="00AF5F58">
        <w:t>1</w:t>
      </w:r>
      <w:r w:rsidR="00D54495">
        <w:t>3</w:t>
      </w:r>
      <w:r w:rsidRPr="00AF5F58">
        <w:t xml:space="preserve">.  </w:t>
      </w:r>
      <w:r w:rsidRPr="00AF5F58">
        <w:tab/>
        <w:t>Main line extension; plan review fee</w:t>
      </w:r>
      <w:r w:rsidR="00710168" w:rsidRPr="00AF5F58">
        <w:t xml:space="preserve"> starts at</w:t>
      </w:r>
      <w:r w:rsidRPr="00AF5F58">
        <w:t xml:space="preserve"> </w:t>
      </w:r>
      <w:r w:rsidRPr="00AF5F58">
        <w:rPr>
          <w:b/>
        </w:rPr>
        <w:t>$</w:t>
      </w:r>
      <w:r w:rsidR="007843F7" w:rsidRPr="00AF5F58">
        <w:t>750</w:t>
      </w:r>
      <w:r w:rsidRPr="00AF5F58">
        <w:t xml:space="preserve">.00.  (See </w:t>
      </w:r>
      <w:r w:rsidR="003F030B">
        <w:t>Burlington Water District Public Works Design Standards</w:t>
      </w:r>
      <w:r w:rsidRPr="00AF5F58">
        <w:t xml:space="preserve"> for details.)</w:t>
      </w:r>
    </w:p>
    <w:p w14:paraId="56C16A1F" w14:textId="77777777" w:rsidR="00037A7B" w:rsidRPr="00AF5F58" w:rsidRDefault="00037A7B" w:rsidP="00841371">
      <w:pPr>
        <w:ind w:right="-540" w:firstLine="720"/>
      </w:pPr>
    </w:p>
    <w:p w14:paraId="55110226" w14:textId="77777777" w:rsidR="00425351" w:rsidRPr="00AF5F58" w:rsidRDefault="00425351" w:rsidP="00D30DE2">
      <w:pPr>
        <w:ind w:left="720" w:right="-540"/>
      </w:pPr>
    </w:p>
    <w:p w14:paraId="5DE13512" w14:textId="77777777" w:rsidR="00D54495" w:rsidRPr="00AF5F58" w:rsidRDefault="00D54495" w:rsidP="00D54495">
      <w:pPr>
        <w:ind w:right="-540"/>
      </w:pPr>
      <w:r w:rsidRPr="00AF5F58">
        <w:rPr>
          <w:u w:val="single"/>
        </w:rPr>
        <w:lastRenderedPageBreak/>
        <w:t>ORDINANCE</w:t>
      </w:r>
      <w:r w:rsidRPr="00AF5F58">
        <w:t xml:space="preserve"> </w:t>
      </w:r>
      <w:r>
        <w:t>18/19</w:t>
      </w:r>
      <w:r w:rsidRPr="00AF5F58">
        <w:t>-01</w:t>
      </w:r>
    </w:p>
    <w:p w14:paraId="23BDD938" w14:textId="77777777" w:rsidR="00D54495" w:rsidRPr="00AF5F58" w:rsidRDefault="00D54495" w:rsidP="00D54495">
      <w:pPr>
        <w:ind w:right="-540"/>
      </w:pPr>
      <w:r w:rsidRPr="00AF5F58">
        <w:t>Burlington Water District</w:t>
      </w:r>
    </w:p>
    <w:p w14:paraId="4542FF7A" w14:textId="3930BD66" w:rsidR="00D54495" w:rsidRPr="00AF5F58" w:rsidRDefault="00D54495" w:rsidP="00D54495">
      <w:pPr>
        <w:ind w:right="-540"/>
      </w:pPr>
      <w:r>
        <w:t>Page 6 of 6</w:t>
      </w:r>
    </w:p>
    <w:p w14:paraId="088C524F" w14:textId="77777777" w:rsidR="00B40743" w:rsidRDefault="00B40743" w:rsidP="00D30DE2">
      <w:pPr>
        <w:ind w:left="720" w:right="-540"/>
      </w:pPr>
    </w:p>
    <w:p w14:paraId="364FC5C2" w14:textId="77777777" w:rsidR="00D54495" w:rsidRDefault="00D54495" w:rsidP="00D30DE2">
      <w:pPr>
        <w:ind w:left="720" w:right="-540"/>
      </w:pPr>
    </w:p>
    <w:p w14:paraId="2D628689" w14:textId="77777777" w:rsidR="00D54495" w:rsidRPr="00AF5F58" w:rsidRDefault="00D54495" w:rsidP="00D30DE2">
      <w:pPr>
        <w:ind w:left="720" w:right="-540"/>
      </w:pPr>
    </w:p>
    <w:p w14:paraId="0A3E66C3" w14:textId="55A0C7A0" w:rsidR="00D30DE2" w:rsidRPr="00AF5F58" w:rsidRDefault="00425351" w:rsidP="00D30DE2">
      <w:pPr>
        <w:ind w:left="720" w:right="-540"/>
      </w:pPr>
      <w:proofErr w:type="gramStart"/>
      <w:r w:rsidRPr="00AF5F58">
        <w:t xml:space="preserve">THE FIRST reading of Ordinance </w:t>
      </w:r>
      <w:r w:rsidR="008317B9">
        <w:t>18/19</w:t>
      </w:r>
      <w:r w:rsidRPr="00AF5F58">
        <w:t>-</w:t>
      </w:r>
      <w:r w:rsidR="002D20BB" w:rsidRPr="00AF5F58">
        <w:t>0</w:t>
      </w:r>
      <w:r w:rsidR="00CA45D6" w:rsidRPr="00AF5F58">
        <w:t>1</w:t>
      </w:r>
      <w:r w:rsidRPr="00AF5F58">
        <w:t xml:space="preserve"> </w:t>
      </w:r>
      <w:r w:rsidR="00B45AA1" w:rsidRPr="00AF5F58">
        <w:t xml:space="preserve">to </w:t>
      </w:r>
      <w:r w:rsidR="008210F1" w:rsidRPr="00AF5F58">
        <w:t>t</w:t>
      </w:r>
      <w:r w:rsidR="00F516CA" w:rsidRPr="00AF5F58">
        <w:t>ak</w:t>
      </w:r>
      <w:r w:rsidR="00B45AA1" w:rsidRPr="00AF5F58">
        <w:t>e</w:t>
      </w:r>
      <w:r w:rsidR="008210F1" w:rsidRPr="00AF5F58">
        <w:t xml:space="preserve"> place</w:t>
      </w:r>
      <w:r w:rsidRPr="00AF5F58">
        <w:t xml:space="preserve"> on </w:t>
      </w:r>
      <w:r w:rsidR="008317B9">
        <w:t>July 18</w:t>
      </w:r>
      <w:r w:rsidRPr="00AF5F58">
        <w:t>, 20</w:t>
      </w:r>
      <w:r w:rsidR="002D20BB" w:rsidRPr="00AF5F58">
        <w:t>1</w:t>
      </w:r>
      <w:r w:rsidR="008317B9">
        <w:t>8</w:t>
      </w:r>
      <w:r w:rsidR="00B30428" w:rsidRPr="00AF5F58">
        <w:t>.</w:t>
      </w:r>
      <w:proofErr w:type="gramEnd"/>
    </w:p>
    <w:p w14:paraId="16F8F3F3" w14:textId="77777777" w:rsidR="00425351" w:rsidRPr="00AF5F58" w:rsidRDefault="00425351" w:rsidP="00D30DE2">
      <w:pPr>
        <w:ind w:left="720" w:right="-540"/>
      </w:pPr>
    </w:p>
    <w:p w14:paraId="67B37217" w14:textId="67CF19E4" w:rsidR="00B40743" w:rsidRPr="00AF5F58" w:rsidRDefault="00D828A9" w:rsidP="00605970">
      <w:pPr>
        <w:ind w:left="720" w:right="-540"/>
      </w:pPr>
      <w:r w:rsidRPr="00AF5F58">
        <w:t>SECOND READIN</w:t>
      </w:r>
      <w:r w:rsidR="00AC3DA7" w:rsidRPr="00AF5F58">
        <w:t>G</w:t>
      </w:r>
      <w:r w:rsidRPr="00AF5F58">
        <w:t xml:space="preserve"> and </w:t>
      </w:r>
      <w:r w:rsidR="00310A72" w:rsidRPr="00AF5F58">
        <w:t>ADOPT</w:t>
      </w:r>
      <w:r w:rsidR="008317B9">
        <w:t>ION</w:t>
      </w:r>
      <w:r w:rsidR="00310A72" w:rsidRPr="00AF5F58">
        <w:t xml:space="preserve"> </w:t>
      </w:r>
      <w:r w:rsidR="00D30DE2" w:rsidRPr="00AF5F58">
        <w:t xml:space="preserve">by the </w:t>
      </w:r>
      <w:r w:rsidR="00B30428" w:rsidRPr="00AF5F58">
        <w:t xml:space="preserve">Burlington Water District </w:t>
      </w:r>
      <w:r w:rsidR="00D30DE2" w:rsidRPr="00AF5F58">
        <w:t>Board</w:t>
      </w:r>
      <w:r w:rsidR="00310A72" w:rsidRPr="00AF5F58">
        <w:t xml:space="preserve"> of Directors </w:t>
      </w:r>
      <w:r w:rsidR="008317B9">
        <w:t>to take place</w:t>
      </w:r>
      <w:r w:rsidR="00310A72" w:rsidRPr="00AF5F58">
        <w:t xml:space="preserve"> </w:t>
      </w:r>
      <w:r w:rsidR="008317B9">
        <w:t xml:space="preserve">on </w:t>
      </w:r>
    </w:p>
    <w:p w14:paraId="6A2CBAC3" w14:textId="6FB4201A" w:rsidR="008210F1" w:rsidRPr="00AF5F58" w:rsidRDefault="008317B9" w:rsidP="00605970">
      <w:pPr>
        <w:ind w:left="720" w:right="-540"/>
      </w:pPr>
      <w:r>
        <w:t>August 15</w:t>
      </w:r>
      <w:r w:rsidR="00946635" w:rsidRPr="00AF5F58">
        <w:t>,</w:t>
      </w:r>
      <w:r w:rsidR="002D20BB" w:rsidRPr="00AF5F58">
        <w:t xml:space="preserve"> 201</w:t>
      </w:r>
      <w:r>
        <w:t>8</w:t>
      </w:r>
      <w:r w:rsidR="00310A72" w:rsidRPr="00AF5F58">
        <w:t>.</w:t>
      </w:r>
    </w:p>
    <w:p w14:paraId="5105C5F2" w14:textId="77777777" w:rsidR="008210F1" w:rsidRPr="00AF5F58" w:rsidRDefault="008210F1" w:rsidP="00605970">
      <w:pPr>
        <w:ind w:left="720" w:right="-540"/>
      </w:pPr>
    </w:p>
    <w:p w14:paraId="6587BF76" w14:textId="77777777" w:rsidR="00B40743" w:rsidRPr="00AF5F58" w:rsidRDefault="00B40743" w:rsidP="00605970">
      <w:pPr>
        <w:ind w:left="720" w:right="-540"/>
      </w:pPr>
    </w:p>
    <w:p w14:paraId="23C8F6F3" w14:textId="77777777" w:rsidR="00B40743" w:rsidRPr="00AF5F58" w:rsidRDefault="00D30DE2" w:rsidP="00605970">
      <w:pPr>
        <w:ind w:left="720" w:right="-540"/>
      </w:pPr>
      <w:r w:rsidRPr="00AF5F58">
        <w:t>______________________________</w:t>
      </w:r>
      <w:r w:rsidR="00946635" w:rsidRPr="00AF5F58">
        <w:tab/>
      </w:r>
      <w:r w:rsidR="00053A57" w:rsidRPr="00AF5F58">
        <w:t>_____________________________</w:t>
      </w:r>
      <w:r w:rsidRPr="00AF5F58">
        <w:tab/>
      </w:r>
      <w:r w:rsidR="00946635" w:rsidRPr="00AF5F58">
        <w:t xml:space="preserve">                      </w:t>
      </w:r>
      <w:r w:rsidRPr="00AF5F58">
        <w:t xml:space="preserve"> </w:t>
      </w:r>
      <w:r w:rsidR="00605970" w:rsidRPr="00AF5F58">
        <w:t xml:space="preserve">   </w:t>
      </w:r>
    </w:p>
    <w:p w14:paraId="6FB67D06" w14:textId="77777777" w:rsidR="001A44DB" w:rsidRPr="001A44DB" w:rsidRDefault="00CA45D6" w:rsidP="00605970">
      <w:pPr>
        <w:ind w:left="720" w:right="-540"/>
      </w:pPr>
      <w:r w:rsidRPr="00AF5F58">
        <w:t>Juli Valeske</w:t>
      </w:r>
      <w:r w:rsidR="00A30C80" w:rsidRPr="00AF5F58">
        <w:t xml:space="preserve"> - </w:t>
      </w:r>
      <w:r w:rsidR="00D30DE2" w:rsidRPr="00AF5F58">
        <w:t>Chairman</w:t>
      </w:r>
      <w:r w:rsidR="00053A57" w:rsidRPr="00AF5F58">
        <w:tab/>
      </w:r>
      <w:r w:rsidR="00053A57" w:rsidRPr="00AF5F58">
        <w:tab/>
      </w:r>
      <w:r w:rsidR="00053A57" w:rsidRPr="00AF5F58">
        <w:tab/>
      </w:r>
      <w:r w:rsidRPr="00AF5F58">
        <w:t>Ed Perkins</w:t>
      </w:r>
      <w:r w:rsidR="00A30C80" w:rsidRPr="00AF5F58">
        <w:t xml:space="preserve"> - </w:t>
      </w:r>
      <w:r w:rsidR="00053A57" w:rsidRPr="00AF5F58">
        <w:t>S</w:t>
      </w:r>
      <w:r w:rsidR="00053A57" w:rsidRPr="006A2D6C">
        <w:t>ecretary</w:t>
      </w:r>
    </w:p>
    <w:sectPr w:rsidR="001A44DB" w:rsidRPr="001A44DB" w:rsidSect="00B407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3044B" w14:textId="77777777" w:rsidR="003F030B" w:rsidRDefault="003F030B" w:rsidP="00525068">
      <w:r>
        <w:separator/>
      </w:r>
    </w:p>
  </w:endnote>
  <w:endnote w:type="continuationSeparator" w:id="0">
    <w:p w14:paraId="6209A1D6" w14:textId="77777777" w:rsidR="003F030B" w:rsidRDefault="003F030B" w:rsidP="0052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74A96" w14:textId="77777777" w:rsidR="003F030B" w:rsidRDefault="003F030B" w:rsidP="00525068">
      <w:r>
        <w:separator/>
      </w:r>
    </w:p>
  </w:footnote>
  <w:footnote w:type="continuationSeparator" w:id="0">
    <w:p w14:paraId="5993A1B0" w14:textId="77777777" w:rsidR="003F030B" w:rsidRDefault="003F030B" w:rsidP="005250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C29E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2F63EF"/>
    <w:multiLevelType w:val="hybridMultilevel"/>
    <w:tmpl w:val="B134A742"/>
    <w:lvl w:ilvl="0" w:tplc="8690B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A525F3"/>
    <w:multiLevelType w:val="hybridMultilevel"/>
    <w:tmpl w:val="FB06E20E"/>
    <w:lvl w:ilvl="0" w:tplc="5A34184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465F62A9"/>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4E072212"/>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5EE23EEF"/>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CC4"/>
    <w:rsid w:val="00016D98"/>
    <w:rsid w:val="000205DC"/>
    <w:rsid w:val="00025DE3"/>
    <w:rsid w:val="00037A7B"/>
    <w:rsid w:val="000406A2"/>
    <w:rsid w:val="00044374"/>
    <w:rsid w:val="000479B0"/>
    <w:rsid w:val="0005236B"/>
    <w:rsid w:val="00053A57"/>
    <w:rsid w:val="00057B06"/>
    <w:rsid w:val="00066A09"/>
    <w:rsid w:val="00066CB3"/>
    <w:rsid w:val="000723DF"/>
    <w:rsid w:val="00073BEA"/>
    <w:rsid w:val="0008144D"/>
    <w:rsid w:val="00097B03"/>
    <w:rsid w:val="000A05F5"/>
    <w:rsid w:val="000A3FD4"/>
    <w:rsid w:val="000A6716"/>
    <w:rsid w:val="000B7ADC"/>
    <w:rsid w:val="000D234B"/>
    <w:rsid w:val="000F1381"/>
    <w:rsid w:val="00105505"/>
    <w:rsid w:val="00134BB9"/>
    <w:rsid w:val="001659A5"/>
    <w:rsid w:val="00175C7E"/>
    <w:rsid w:val="00175CA5"/>
    <w:rsid w:val="00176C81"/>
    <w:rsid w:val="00176EE6"/>
    <w:rsid w:val="001A44DB"/>
    <w:rsid w:val="001B4DC4"/>
    <w:rsid w:val="001B7A61"/>
    <w:rsid w:val="001C18D3"/>
    <w:rsid w:val="001C5666"/>
    <w:rsid w:val="001D5804"/>
    <w:rsid w:val="001E25C2"/>
    <w:rsid w:val="001E373B"/>
    <w:rsid w:val="001E51AA"/>
    <w:rsid w:val="00203AD8"/>
    <w:rsid w:val="00203F54"/>
    <w:rsid w:val="00205DBF"/>
    <w:rsid w:val="002134DC"/>
    <w:rsid w:val="002226AD"/>
    <w:rsid w:val="00237D74"/>
    <w:rsid w:val="00246D49"/>
    <w:rsid w:val="00254A9A"/>
    <w:rsid w:val="00276E77"/>
    <w:rsid w:val="00277E42"/>
    <w:rsid w:val="00282B72"/>
    <w:rsid w:val="00297088"/>
    <w:rsid w:val="002B65C7"/>
    <w:rsid w:val="002C29E4"/>
    <w:rsid w:val="002C5D46"/>
    <w:rsid w:val="002C5E27"/>
    <w:rsid w:val="002C609B"/>
    <w:rsid w:val="002D20BB"/>
    <w:rsid w:val="002D4815"/>
    <w:rsid w:val="002D5919"/>
    <w:rsid w:val="002D69CE"/>
    <w:rsid w:val="002E08F8"/>
    <w:rsid w:val="002E1E3B"/>
    <w:rsid w:val="00310A72"/>
    <w:rsid w:val="00316FA4"/>
    <w:rsid w:val="0032468E"/>
    <w:rsid w:val="0033537C"/>
    <w:rsid w:val="003658F2"/>
    <w:rsid w:val="003669E4"/>
    <w:rsid w:val="003A245C"/>
    <w:rsid w:val="003A419A"/>
    <w:rsid w:val="003A4F94"/>
    <w:rsid w:val="003B0CC4"/>
    <w:rsid w:val="003C0757"/>
    <w:rsid w:val="003C0E9A"/>
    <w:rsid w:val="003C56DF"/>
    <w:rsid w:val="003C7DE9"/>
    <w:rsid w:val="003D083E"/>
    <w:rsid w:val="003D58CF"/>
    <w:rsid w:val="003D693E"/>
    <w:rsid w:val="003D705B"/>
    <w:rsid w:val="003F030B"/>
    <w:rsid w:val="003F1B2A"/>
    <w:rsid w:val="003F509F"/>
    <w:rsid w:val="004028AB"/>
    <w:rsid w:val="00404B2C"/>
    <w:rsid w:val="00425351"/>
    <w:rsid w:val="00434ACE"/>
    <w:rsid w:val="00437E38"/>
    <w:rsid w:val="0044675B"/>
    <w:rsid w:val="00453FEA"/>
    <w:rsid w:val="00461568"/>
    <w:rsid w:val="00484CAC"/>
    <w:rsid w:val="004A5642"/>
    <w:rsid w:val="004B2099"/>
    <w:rsid w:val="004C3527"/>
    <w:rsid w:val="004C7B0F"/>
    <w:rsid w:val="004D6AD9"/>
    <w:rsid w:val="004D72D3"/>
    <w:rsid w:val="004E0D40"/>
    <w:rsid w:val="00504B1A"/>
    <w:rsid w:val="00504D5A"/>
    <w:rsid w:val="00506890"/>
    <w:rsid w:val="005227E6"/>
    <w:rsid w:val="00524D3C"/>
    <w:rsid w:val="00525068"/>
    <w:rsid w:val="00525683"/>
    <w:rsid w:val="00527C93"/>
    <w:rsid w:val="005432D4"/>
    <w:rsid w:val="00545AAA"/>
    <w:rsid w:val="005628A9"/>
    <w:rsid w:val="00565720"/>
    <w:rsid w:val="00573D11"/>
    <w:rsid w:val="00581EAF"/>
    <w:rsid w:val="00584431"/>
    <w:rsid w:val="005B2C75"/>
    <w:rsid w:val="005B7FD1"/>
    <w:rsid w:val="005D4D10"/>
    <w:rsid w:val="005F033F"/>
    <w:rsid w:val="006039F7"/>
    <w:rsid w:val="00604A78"/>
    <w:rsid w:val="00605970"/>
    <w:rsid w:val="00614D59"/>
    <w:rsid w:val="006173E2"/>
    <w:rsid w:val="00622237"/>
    <w:rsid w:val="00633F89"/>
    <w:rsid w:val="00641A21"/>
    <w:rsid w:val="00652229"/>
    <w:rsid w:val="0066057F"/>
    <w:rsid w:val="006701A0"/>
    <w:rsid w:val="006732E9"/>
    <w:rsid w:val="00676E48"/>
    <w:rsid w:val="00683263"/>
    <w:rsid w:val="00693DB8"/>
    <w:rsid w:val="006A2D6C"/>
    <w:rsid w:val="006B327E"/>
    <w:rsid w:val="006C2F38"/>
    <w:rsid w:val="006D14ED"/>
    <w:rsid w:val="006D226A"/>
    <w:rsid w:val="006E0195"/>
    <w:rsid w:val="006F6BB9"/>
    <w:rsid w:val="00700B6A"/>
    <w:rsid w:val="00702687"/>
    <w:rsid w:val="00710168"/>
    <w:rsid w:val="00756759"/>
    <w:rsid w:val="0077730E"/>
    <w:rsid w:val="00780398"/>
    <w:rsid w:val="007843F7"/>
    <w:rsid w:val="007A7994"/>
    <w:rsid w:val="007B2154"/>
    <w:rsid w:val="007C1B14"/>
    <w:rsid w:val="007E1929"/>
    <w:rsid w:val="00802DA1"/>
    <w:rsid w:val="008210F1"/>
    <w:rsid w:val="00823F39"/>
    <w:rsid w:val="00826609"/>
    <w:rsid w:val="00827934"/>
    <w:rsid w:val="008317B9"/>
    <w:rsid w:val="00841371"/>
    <w:rsid w:val="008545AA"/>
    <w:rsid w:val="008A0453"/>
    <w:rsid w:val="008A7450"/>
    <w:rsid w:val="008B5653"/>
    <w:rsid w:val="008C4C81"/>
    <w:rsid w:val="008C59FF"/>
    <w:rsid w:val="008E0278"/>
    <w:rsid w:val="008E4BAC"/>
    <w:rsid w:val="008E651B"/>
    <w:rsid w:val="009004D3"/>
    <w:rsid w:val="00904799"/>
    <w:rsid w:val="00904EAD"/>
    <w:rsid w:val="00934AFD"/>
    <w:rsid w:val="00942AA9"/>
    <w:rsid w:val="00943EB7"/>
    <w:rsid w:val="00946343"/>
    <w:rsid w:val="00946635"/>
    <w:rsid w:val="00975711"/>
    <w:rsid w:val="00983BDA"/>
    <w:rsid w:val="00983DC4"/>
    <w:rsid w:val="009A243B"/>
    <w:rsid w:val="009A3FB5"/>
    <w:rsid w:val="009B2ECC"/>
    <w:rsid w:val="009B6CB9"/>
    <w:rsid w:val="009B75BF"/>
    <w:rsid w:val="009C275D"/>
    <w:rsid w:val="009E0C19"/>
    <w:rsid w:val="009E6262"/>
    <w:rsid w:val="009E7D59"/>
    <w:rsid w:val="009F1234"/>
    <w:rsid w:val="009F18A8"/>
    <w:rsid w:val="009F1E39"/>
    <w:rsid w:val="00A30C80"/>
    <w:rsid w:val="00A325A3"/>
    <w:rsid w:val="00A5771F"/>
    <w:rsid w:val="00A778AF"/>
    <w:rsid w:val="00A8755B"/>
    <w:rsid w:val="00AA2ECE"/>
    <w:rsid w:val="00AB22EB"/>
    <w:rsid w:val="00AB4FB9"/>
    <w:rsid w:val="00AC0E05"/>
    <w:rsid w:val="00AC3DA7"/>
    <w:rsid w:val="00AC4050"/>
    <w:rsid w:val="00AF14DE"/>
    <w:rsid w:val="00AF2844"/>
    <w:rsid w:val="00AF5F58"/>
    <w:rsid w:val="00B01C87"/>
    <w:rsid w:val="00B04359"/>
    <w:rsid w:val="00B14AD0"/>
    <w:rsid w:val="00B170F1"/>
    <w:rsid w:val="00B30428"/>
    <w:rsid w:val="00B313E2"/>
    <w:rsid w:val="00B33C7A"/>
    <w:rsid w:val="00B353C0"/>
    <w:rsid w:val="00B40743"/>
    <w:rsid w:val="00B45AA1"/>
    <w:rsid w:val="00B5520E"/>
    <w:rsid w:val="00B55E60"/>
    <w:rsid w:val="00B578F3"/>
    <w:rsid w:val="00B80286"/>
    <w:rsid w:val="00B802A2"/>
    <w:rsid w:val="00B856C9"/>
    <w:rsid w:val="00B912B7"/>
    <w:rsid w:val="00B97353"/>
    <w:rsid w:val="00BC26BF"/>
    <w:rsid w:val="00BD0CB9"/>
    <w:rsid w:val="00BF29B8"/>
    <w:rsid w:val="00C06B8A"/>
    <w:rsid w:val="00C14901"/>
    <w:rsid w:val="00C177FE"/>
    <w:rsid w:val="00C20B8D"/>
    <w:rsid w:val="00C329AA"/>
    <w:rsid w:val="00C528D3"/>
    <w:rsid w:val="00C70E3B"/>
    <w:rsid w:val="00C81CE9"/>
    <w:rsid w:val="00CA1044"/>
    <w:rsid w:val="00CA45D6"/>
    <w:rsid w:val="00CB5E52"/>
    <w:rsid w:val="00CD5B5B"/>
    <w:rsid w:val="00CE521B"/>
    <w:rsid w:val="00CF1EC7"/>
    <w:rsid w:val="00CF3DCA"/>
    <w:rsid w:val="00CF7115"/>
    <w:rsid w:val="00D01AA9"/>
    <w:rsid w:val="00D0759C"/>
    <w:rsid w:val="00D20C33"/>
    <w:rsid w:val="00D275E2"/>
    <w:rsid w:val="00D30AED"/>
    <w:rsid w:val="00D30DE2"/>
    <w:rsid w:val="00D31087"/>
    <w:rsid w:val="00D328E5"/>
    <w:rsid w:val="00D34CF4"/>
    <w:rsid w:val="00D45EEE"/>
    <w:rsid w:val="00D542A3"/>
    <w:rsid w:val="00D54495"/>
    <w:rsid w:val="00D618D1"/>
    <w:rsid w:val="00D6314B"/>
    <w:rsid w:val="00D63A22"/>
    <w:rsid w:val="00D64371"/>
    <w:rsid w:val="00D74AE3"/>
    <w:rsid w:val="00D828A9"/>
    <w:rsid w:val="00D86757"/>
    <w:rsid w:val="00D94BAF"/>
    <w:rsid w:val="00DA452E"/>
    <w:rsid w:val="00DC668A"/>
    <w:rsid w:val="00DE6D05"/>
    <w:rsid w:val="00DF5144"/>
    <w:rsid w:val="00E2166E"/>
    <w:rsid w:val="00E25795"/>
    <w:rsid w:val="00E36163"/>
    <w:rsid w:val="00E4416D"/>
    <w:rsid w:val="00E4426F"/>
    <w:rsid w:val="00E56402"/>
    <w:rsid w:val="00E572BF"/>
    <w:rsid w:val="00E5737D"/>
    <w:rsid w:val="00E61CDD"/>
    <w:rsid w:val="00E642FF"/>
    <w:rsid w:val="00E64453"/>
    <w:rsid w:val="00E6562D"/>
    <w:rsid w:val="00E66174"/>
    <w:rsid w:val="00E66C60"/>
    <w:rsid w:val="00E75BDC"/>
    <w:rsid w:val="00E814B0"/>
    <w:rsid w:val="00E85395"/>
    <w:rsid w:val="00E8577F"/>
    <w:rsid w:val="00E85AF6"/>
    <w:rsid w:val="00E94B5B"/>
    <w:rsid w:val="00EA0371"/>
    <w:rsid w:val="00EA5E8B"/>
    <w:rsid w:val="00EB1885"/>
    <w:rsid w:val="00EB215E"/>
    <w:rsid w:val="00EB58FA"/>
    <w:rsid w:val="00EC2330"/>
    <w:rsid w:val="00EC2EDA"/>
    <w:rsid w:val="00EC551C"/>
    <w:rsid w:val="00ED300C"/>
    <w:rsid w:val="00EE315F"/>
    <w:rsid w:val="00F10CF9"/>
    <w:rsid w:val="00F2642D"/>
    <w:rsid w:val="00F44658"/>
    <w:rsid w:val="00F47C3B"/>
    <w:rsid w:val="00F516CA"/>
    <w:rsid w:val="00F60F30"/>
    <w:rsid w:val="00F664F8"/>
    <w:rsid w:val="00F66E51"/>
    <w:rsid w:val="00F71ED9"/>
    <w:rsid w:val="00F75D2C"/>
    <w:rsid w:val="00F92EEC"/>
    <w:rsid w:val="00F960F0"/>
    <w:rsid w:val="00FB0CD3"/>
    <w:rsid w:val="00FB1FA8"/>
    <w:rsid w:val="00FB4798"/>
    <w:rsid w:val="00FB51EA"/>
    <w:rsid w:val="00FC0888"/>
    <w:rsid w:val="00FC13DA"/>
    <w:rsid w:val="00FF56B3"/>
    <w:rsid w:val="00FF5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12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2">
    <w:name w:val="heading 2"/>
    <w:basedOn w:val="Normal"/>
    <w:next w:val="Normal"/>
    <w:link w:val="Heading2Char"/>
    <w:qFormat/>
    <w:rsid w:val="00975711"/>
    <w:pPr>
      <w:keepNext/>
      <w:outlineLvl w:val="1"/>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rsid w:val="00975711"/>
    <w:rPr>
      <w:b/>
      <w:sz w:val="24"/>
    </w:rPr>
  </w:style>
  <w:style w:type="paragraph" w:styleId="BodyText">
    <w:name w:val="Body Text"/>
    <w:basedOn w:val="Normal"/>
    <w:link w:val="BodyTextChar"/>
    <w:rsid w:val="00CA1044"/>
    <w:rPr>
      <w:szCs w:val="20"/>
    </w:rPr>
  </w:style>
  <w:style w:type="character" w:customStyle="1" w:styleId="BodyTextChar">
    <w:name w:val="Body Text Char"/>
    <w:link w:val="BodyText"/>
    <w:rsid w:val="00CA1044"/>
    <w:rPr>
      <w:sz w:val="24"/>
    </w:rPr>
  </w:style>
  <w:style w:type="paragraph" w:styleId="Header">
    <w:name w:val="header"/>
    <w:basedOn w:val="Normal"/>
    <w:link w:val="HeaderChar"/>
    <w:uiPriority w:val="99"/>
    <w:unhideWhenUsed/>
    <w:rsid w:val="00525068"/>
    <w:pPr>
      <w:tabs>
        <w:tab w:val="center" w:pos="4680"/>
        <w:tab w:val="right" w:pos="9360"/>
      </w:tabs>
    </w:pPr>
  </w:style>
  <w:style w:type="character" w:customStyle="1" w:styleId="HeaderChar">
    <w:name w:val="Header Char"/>
    <w:link w:val="Header"/>
    <w:uiPriority w:val="99"/>
    <w:rsid w:val="00525068"/>
    <w:rPr>
      <w:sz w:val="24"/>
      <w:szCs w:val="24"/>
    </w:rPr>
  </w:style>
  <w:style w:type="paragraph" w:styleId="Footer">
    <w:name w:val="footer"/>
    <w:basedOn w:val="Normal"/>
    <w:link w:val="FooterChar"/>
    <w:uiPriority w:val="99"/>
    <w:unhideWhenUsed/>
    <w:rsid w:val="00525068"/>
    <w:pPr>
      <w:tabs>
        <w:tab w:val="center" w:pos="4680"/>
        <w:tab w:val="right" w:pos="9360"/>
      </w:tabs>
    </w:pPr>
  </w:style>
  <w:style w:type="character" w:customStyle="1" w:styleId="FooterChar">
    <w:name w:val="Footer Char"/>
    <w:link w:val="Footer"/>
    <w:uiPriority w:val="99"/>
    <w:rsid w:val="00525068"/>
    <w:rPr>
      <w:sz w:val="24"/>
      <w:szCs w:val="24"/>
    </w:rPr>
  </w:style>
  <w:style w:type="paragraph" w:styleId="BalloonText">
    <w:name w:val="Balloon Text"/>
    <w:basedOn w:val="Normal"/>
    <w:link w:val="BalloonTextChar"/>
    <w:uiPriority w:val="99"/>
    <w:semiHidden/>
    <w:unhideWhenUsed/>
    <w:rsid w:val="00F2642D"/>
    <w:rPr>
      <w:rFonts w:ascii="Tahoma" w:hAnsi="Tahoma" w:cs="Tahoma"/>
      <w:sz w:val="16"/>
      <w:szCs w:val="16"/>
    </w:rPr>
  </w:style>
  <w:style w:type="character" w:customStyle="1" w:styleId="BalloonTextChar">
    <w:name w:val="Balloon Text Char"/>
    <w:link w:val="BalloonText"/>
    <w:uiPriority w:val="99"/>
    <w:semiHidden/>
    <w:rsid w:val="00F2642D"/>
    <w:rPr>
      <w:rFonts w:ascii="Tahoma" w:hAnsi="Tahoma" w:cs="Tahoma"/>
      <w:sz w:val="16"/>
      <w:szCs w:val="16"/>
    </w:rPr>
  </w:style>
  <w:style w:type="paragraph" w:customStyle="1" w:styleId="Table1">
    <w:name w:val="Table1"/>
    <w:basedOn w:val="Normal"/>
    <w:link w:val="Table1Char"/>
    <w:qFormat/>
    <w:rsid w:val="009B75BF"/>
    <w:pPr>
      <w:widowControl w:val="0"/>
      <w:numPr>
        <w:ilvl w:val="12"/>
      </w:numPr>
      <w:autoSpaceDE w:val="0"/>
      <w:autoSpaceDN w:val="0"/>
      <w:adjustRightInd w:val="0"/>
      <w:jc w:val="center"/>
    </w:pPr>
    <w:rPr>
      <w:b/>
      <w:bCs/>
      <w:smallCaps/>
      <w:sz w:val="28"/>
      <w:szCs w:val="28"/>
      <w:lang w:val="x-none" w:eastAsia="x-none"/>
    </w:rPr>
  </w:style>
  <w:style w:type="character" w:customStyle="1" w:styleId="Table1Char">
    <w:name w:val="Table1 Char"/>
    <w:link w:val="Table1"/>
    <w:rsid w:val="009B75BF"/>
    <w:rPr>
      <w:b/>
      <w:bCs/>
      <w:smallCaps/>
      <w:sz w:val="28"/>
      <w:szCs w:val="28"/>
      <w:lang w:val="x-none" w:eastAsia="x-none"/>
    </w:rPr>
  </w:style>
  <w:style w:type="character" w:styleId="Hyperlink">
    <w:name w:val="Hyperlink"/>
    <w:basedOn w:val="DefaultParagraphFont"/>
    <w:uiPriority w:val="99"/>
    <w:unhideWhenUsed/>
    <w:rsid w:val="003F1B2A"/>
    <w:rPr>
      <w:color w:val="0000FF" w:themeColor="hyperlink"/>
      <w:u w:val="single"/>
    </w:rPr>
  </w:style>
  <w:style w:type="paragraph" w:styleId="ListParagraph">
    <w:name w:val="List Paragraph"/>
    <w:basedOn w:val="Normal"/>
    <w:uiPriority w:val="72"/>
    <w:rsid w:val="003F03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2">
    <w:name w:val="heading 2"/>
    <w:basedOn w:val="Normal"/>
    <w:next w:val="Normal"/>
    <w:link w:val="Heading2Char"/>
    <w:qFormat/>
    <w:rsid w:val="00975711"/>
    <w:pPr>
      <w:keepNext/>
      <w:outlineLvl w:val="1"/>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rsid w:val="00975711"/>
    <w:rPr>
      <w:b/>
      <w:sz w:val="24"/>
    </w:rPr>
  </w:style>
  <w:style w:type="paragraph" w:styleId="BodyText">
    <w:name w:val="Body Text"/>
    <w:basedOn w:val="Normal"/>
    <w:link w:val="BodyTextChar"/>
    <w:rsid w:val="00CA1044"/>
    <w:rPr>
      <w:szCs w:val="20"/>
    </w:rPr>
  </w:style>
  <w:style w:type="character" w:customStyle="1" w:styleId="BodyTextChar">
    <w:name w:val="Body Text Char"/>
    <w:link w:val="BodyText"/>
    <w:rsid w:val="00CA1044"/>
    <w:rPr>
      <w:sz w:val="24"/>
    </w:rPr>
  </w:style>
  <w:style w:type="paragraph" w:styleId="Header">
    <w:name w:val="header"/>
    <w:basedOn w:val="Normal"/>
    <w:link w:val="HeaderChar"/>
    <w:uiPriority w:val="99"/>
    <w:unhideWhenUsed/>
    <w:rsid w:val="00525068"/>
    <w:pPr>
      <w:tabs>
        <w:tab w:val="center" w:pos="4680"/>
        <w:tab w:val="right" w:pos="9360"/>
      </w:tabs>
    </w:pPr>
  </w:style>
  <w:style w:type="character" w:customStyle="1" w:styleId="HeaderChar">
    <w:name w:val="Header Char"/>
    <w:link w:val="Header"/>
    <w:uiPriority w:val="99"/>
    <w:rsid w:val="00525068"/>
    <w:rPr>
      <w:sz w:val="24"/>
      <w:szCs w:val="24"/>
    </w:rPr>
  </w:style>
  <w:style w:type="paragraph" w:styleId="Footer">
    <w:name w:val="footer"/>
    <w:basedOn w:val="Normal"/>
    <w:link w:val="FooterChar"/>
    <w:uiPriority w:val="99"/>
    <w:unhideWhenUsed/>
    <w:rsid w:val="00525068"/>
    <w:pPr>
      <w:tabs>
        <w:tab w:val="center" w:pos="4680"/>
        <w:tab w:val="right" w:pos="9360"/>
      </w:tabs>
    </w:pPr>
  </w:style>
  <w:style w:type="character" w:customStyle="1" w:styleId="FooterChar">
    <w:name w:val="Footer Char"/>
    <w:link w:val="Footer"/>
    <w:uiPriority w:val="99"/>
    <w:rsid w:val="00525068"/>
    <w:rPr>
      <w:sz w:val="24"/>
      <w:szCs w:val="24"/>
    </w:rPr>
  </w:style>
  <w:style w:type="paragraph" w:styleId="BalloonText">
    <w:name w:val="Balloon Text"/>
    <w:basedOn w:val="Normal"/>
    <w:link w:val="BalloonTextChar"/>
    <w:uiPriority w:val="99"/>
    <w:semiHidden/>
    <w:unhideWhenUsed/>
    <w:rsid w:val="00F2642D"/>
    <w:rPr>
      <w:rFonts w:ascii="Tahoma" w:hAnsi="Tahoma" w:cs="Tahoma"/>
      <w:sz w:val="16"/>
      <w:szCs w:val="16"/>
    </w:rPr>
  </w:style>
  <w:style w:type="character" w:customStyle="1" w:styleId="BalloonTextChar">
    <w:name w:val="Balloon Text Char"/>
    <w:link w:val="BalloonText"/>
    <w:uiPriority w:val="99"/>
    <w:semiHidden/>
    <w:rsid w:val="00F2642D"/>
    <w:rPr>
      <w:rFonts w:ascii="Tahoma" w:hAnsi="Tahoma" w:cs="Tahoma"/>
      <w:sz w:val="16"/>
      <w:szCs w:val="16"/>
    </w:rPr>
  </w:style>
  <w:style w:type="paragraph" w:customStyle="1" w:styleId="Table1">
    <w:name w:val="Table1"/>
    <w:basedOn w:val="Normal"/>
    <w:link w:val="Table1Char"/>
    <w:qFormat/>
    <w:rsid w:val="009B75BF"/>
    <w:pPr>
      <w:widowControl w:val="0"/>
      <w:numPr>
        <w:ilvl w:val="12"/>
      </w:numPr>
      <w:autoSpaceDE w:val="0"/>
      <w:autoSpaceDN w:val="0"/>
      <w:adjustRightInd w:val="0"/>
      <w:jc w:val="center"/>
    </w:pPr>
    <w:rPr>
      <w:b/>
      <w:bCs/>
      <w:smallCaps/>
      <w:sz w:val="28"/>
      <w:szCs w:val="28"/>
      <w:lang w:val="x-none" w:eastAsia="x-none"/>
    </w:rPr>
  </w:style>
  <w:style w:type="character" w:customStyle="1" w:styleId="Table1Char">
    <w:name w:val="Table1 Char"/>
    <w:link w:val="Table1"/>
    <w:rsid w:val="009B75BF"/>
    <w:rPr>
      <w:b/>
      <w:bCs/>
      <w:smallCaps/>
      <w:sz w:val="28"/>
      <w:szCs w:val="28"/>
      <w:lang w:val="x-none" w:eastAsia="x-none"/>
    </w:rPr>
  </w:style>
  <w:style w:type="character" w:styleId="Hyperlink">
    <w:name w:val="Hyperlink"/>
    <w:basedOn w:val="DefaultParagraphFont"/>
    <w:uiPriority w:val="99"/>
    <w:unhideWhenUsed/>
    <w:rsid w:val="003F1B2A"/>
    <w:rPr>
      <w:color w:val="0000FF" w:themeColor="hyperlink"/>
      <w:u w:val="single"/>
    </w:rPr>
  </w:style>
  <w:style w:type="paragraph" w:styleId="ListParagraph">
    <w:name w:val="List Paragraph"/>
    <w:basedOn w:val="Normal"/>
    <w:uiPriority w:val="72"/>
    <w:rsid w:val="003F0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urlingtonwater.specialdistrict.org/" TargetMode="External"/><Relationship Id="rId9" Type="http://schemas.openxmlformats.org/officeDocument/2006/relationships/hyperlink" Target="http://www.hilandwater.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1940</Words>
  <Characters>11059</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ORDINANCE 03/04-01</vt:lpstr>
    </vt:vector>
  </TitlesOfParts>
  <Company>Burlington Water District</Company>
  <LinksUpToDate>false</LinksUpToDate>
  <CharactersWithSpaces>12974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03/04-01</dc:title>
  <dc:subject/>
  <dc:creator>Julie Morrow</dc:creator>
  <cp:keywords/>
  <cp:lastModifiedBy>Juli Valeske</cp:lastModifiedBy>
  <cp:revision>10</cp:revision>
  <cp:lastPrinted>2017-09-01T02:24:00Z</cp:lastPrinted>
  <dcterms:created xsi:type="dcterms:W3CDTF">2018-07-13T05:37:00Z</dcterms:created>
  <dcterms:modified xsi:type="dcterms:W3CDTF">2018-07-13T07:08:00Z</dcterms:modified>
</cp:coreProperties>
</file>